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1742" w14:textId="104DD913" w:rsidR="002B0329" w:rsidRPr="00BC67DD" w:rsidRDefault="001811BC" w:rsidP="001811BC">
      <w:pPr>
        <w:spacing w:after="0"/>
        <w:jc w:val="center"/>
        <w:rPr>
          <w:rFonts w:ascii="Times New Roman" w:hAnsi="Times New Roman" w:cs="Times New Roman"/>
          <w:b/>
          <w:bCs/>
          <w:sz w:val="24"/>
          <w:szCs w:val="24"/>
        </w:rPr>
      </w:pPr>
      <w:r w:rsidRPr="00BC67DD">
        <w:rPr>
          <w:rFonts w:ascii="Times New Roman" w:hAnsi="Times New Roman" w:cs="Times New Roman"/>
          <w:b/>
          <w:bCs/>
          <w:sz w:val="24"/>
          <w:szCs w:val="24"/>
        </w:rPr>
        <w:t>STUDY</w:t>
      </w:r>
      <w:r w:rsidR="008F1B4F">
        <w:rPr>
          <w:rFonts w:ascii="Times New Roman" w:hAnsi="Times New Roman" w:cs="Times New Roman"/>
          <w:b/>
          <w:bCs/>
          <w:sz w:val="24"/>
          <w:szCs w:val="24"/>
        </w:rPr>
        <w:t xml:space="preserve"> DESCRIPTION</w:t>
      </w:r>
      <w:r w:rsidRPr="00BC67DD">
        <w:rPr>
          <w:rFonts w:ascii="Times New Roman" w:hAnsi="Times New Roman" w:cs="Times New Roman"/>
          <w:b/>
          <w:bCs/>
          <w:sz w:val="24"/>
          <w:szCs w:val="24"/>
        </w:rPr>
        <w:t xml:space="preserve"> </w:t>
      </w:r>
      <w:r w:rsidR="0027217F">
        <w:rPr>
          <w:rFonts w:ascii="Times New Roman" w:hAnsi="Times New Roman" w:cs="Times New Roman"/>
          <w:b/>
          <w:bCs/>
          <w:sz w:val="24"/>
          <w:szCs w:val="24"/>
        </w:rPr>
        <w:t>CR-2</w:t>
      </w:r>
      <w:r w:rsidRPr="00BC67DD">
        <w:rPr>
          <w:rFonts w:ascii="Times New Roman" w:hAnsi="Times New Roman" w:cs="Times New Roman"/>
          <w:b/>
          <w:bCs/>
          <w:sz w:val="24"/>
          <w:szCs w:val="24"/>
        </w:rPr>
        <w:t xml:space="preserve"> </w:t>
      </w:r>
      <w:r w:rsidR="00222F00" w:rsidRPr="00BC67DD">
        <w:rPr>
          <w:rFonts w:ascii="Times New Roman" w:hAnsi="Times New Roman" w:cs="Times New Roman"/>
          <w:b/>
          <w:bCs/>
          <w:sz w:val="24"/>
          <w:szCs w:val="24"/>
        </w:rPr>
        <w:t xml:space="preserve"> </w:t>
      </w:r>
    </w:p>
    <w:p w14:paraId="7E576463" w14:textId="232E6040" w:rsidR="002B0329" w:rsidRPr="00BC67DD" w:rsidRDefault="0027217F"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Tribal Resources Study</w:t>
      </w:r>
    </w:p>
    <w:p w14:paraId="79B3358E" w14:textId="211425A9" w:rsidR="002B0329" w:rsidRPr="00BC67DD" w:rsidRDefault="002B0329" w:rsidP="002B0329">
      <w:pPr>
        <w:spacing w:after="0" w:line="240" w:lineRule="auto"/>
        <w:jc w:val="center"/>
        <w:rPr>
          <w:rFonts w:ascii="Times New Roman" w:hAnsi="Times New Roman" w:cs="Times New Roman"/>
          <w:b/>
          <w:bCs/>
          <w:i/>
          <w:iCs/>
          <w:sz w:val="24"/>
          <w:szCs w:val="24"/>
        </w:rPr>
      </w:pPr>
      <w:r w:rsidRPr="00BC67DD">
        <w:rPr>
          <w:rFonts w:ascii="Times New Roman" w:hAnsi="Times New Roman" w:cs="Times New Roman"/>
          <w:b/>
          <w:bCs/>
          <w:i/>
          <w:iCs/>
          <w:sz w:val="24"/>
          <w:szCs w:val="24"/>
        </w:rPr>
        <w:t xml:space="preserve">Draft – </w:t>
      </w:r>
      <w:r w:rsidR="00913222">
        <w:rPr>
          <w:rFonts w:ascii="Times New Roman" w:hAnsi="Times New Roman" w:cs="Times New Roman"/>
          <w:b/>
          <w:bCs/>
          <w:i/>
          <w:iCs/>
          <w:sz w:val="24"/>
          <w:szCs w:val="24"/>
        </w:rPr>
        <w:t>6/3/</w:t>
      </w:r>
      <w:r w:rsidR="0027217F">
        <w:rPr>
          <w:rFonts w:ascii="Times New Roman" w:hAnsi="Times New Roman" w:cs="Times New Roman"/>
          <w:b/>
          <w:bCs/>
          <w:i/>
          <w:iCs/>
          <w:sz w:val="24"/>
          <w:szCs w:val="24"/>
        </w:rPr>
        <w:t>26</w:t>
      </w:r>
    </w:p>
    <w:p w14:paraId="6B1A71B5" w14:textId="77777777" w:rsidR="002B0329" w:rsidRPr="00BC67DD" w:rsidRDefault="002B0329" w:rsidP="002B0329">
      <w:pPr>
        <w:spacing w:after="0" w:line="240" w:lineRule="auto"/>
        <w:rPr>
          <w:rFonts w:ascii="Times New Roman" w:hAnsi="Times New Roman" w:cs="Times New Roman"/>
          <w:b/>
          <w:bCs/>
          <w:i/>
          <w:iCs/>
          <w:sz w:val="24"/>
          <w:szCs w:val="24"/>
        </w:rPr>
      </w:pPr>
    </w:p>
    <w:p w14:paraId="708926F6" w14:textId="7C4F24F0" w:rsidR="002B0329" w:rsidRPr="00BC67DD" w:rsidRDefault="002B0329" w:rsidP="00AE7132">
      <w:pPr>
        <w:pStyle w:val="BodyText"/>
      </w:pPr>
      <w:r w:rsidRPr="00BC67DD">
        <w:t xml:space="preserve">This </w:t>
      </w:r>
      <w:r w:rsidR="00BC67DD">
        <w:t>S</w:t>
      </w:r>
      <w:r w:rsidRPr="00BC67DD">
        <w:t>tudy</w:t>
      </w:r>
      <w:r w:rsidR="00BC67DD">
        <w:t xml:space="preserve"> Description</w:t>
      </w:r>
      <w:r w:rsidRPr="00BC67DD">
        <w:t xml:space="preserve"> is </w:t>
      </w:r>
      <w:r w:rsidR="00BC67DD">
        <w:t xml:space="preserve">developed to inform information gaps identified by Calaveras County Water District (CCWD) </w:t>
      </w:r>
      <w:r w:rsidR="00104C94">
        <w:t xml:space="preserve">for </w:t>
      </w:r>
      <w:r w:rsidR="00BC67DD">
        <w:t xml:space="preserve">the relicensing of its North </w:t>
      </w:r>
      <w:r w:rsidR="00104C94">
        <w:t xml:space="preserve">Fork </w:t>
      </w:r>
      <w:r w:rsidR="00BC67DD">
        <w:t>Stanislaus River Hydroelectric Project (Project).</w:t>
      </w:r>
      <w:r w:rsidR="00E46F1F">
        <w:rPr>
          <w:rStyle w:val="FootnoteReference"/>
        </w:rPr>
        <w:footnoteReference w:id="2"/>
      </w:r>
    </w:p>
    <w:p w14:paraId="12CF84B3" w14:textId="225F8A8B" w:rsidR="00D82066" w:rsidRPr="00BC67DD" w:rsidRDefault="00D82066" w:rsidP="00D82066">
      <w:pPr>
        <w:pStyle w:val="BodyText"/>
        <w:rPr>
          <w:b/>
        </w:rPr>
      </w:pPr>
    </w:p>
    <w:p w14:paraId="32FD52DC" w14:textId="6AF9F8ED" w:rsidR="00D82066" w:rsidRPr="00BC67DD" w:rsidRDefault="00D82066" w:rsidP="00D82066">
      <w:pPr>
        <w:pStyle w:val="BodyText"/>
        <w:rPr>
          <w:b/>
        </w:rPr>
      </w:pPr>
      <w:r w:rsidRPr="00BC67DD">
        <w:rPr>
          <w:b/>
        </w:rPr>
        <w:t xml:space="preserve">STUDY AREA </w:t>
      </w:r>
    </w:p>
    <w:p w14:paraId="3B60989D" w14:textId="77777777" w:rsidR="00D82066" w:rsidRPr="00BC67DD" w:rsidRDefault="00D82066" w:rsidP="00D82066">
      <w:pPr>
        <w:pStyle w:val="BodyText"/>
      </w:pPr>
    </w:p>
    <w:p w14:paraId="0D99D380" w14:textId="19C68994" w:rsidR="00A96497" w:rsidRDefault="00A96497" w:rsidP="00A96497">
      <w:pPr>
        <w:pStyle w:val="BodyText"/>
      </w:pPr>
      <w:r>
        <w:t xml:space="preserve">CCWD anticipates that the Study Area for the </w:t>
      </w:r>
      <w:r w:rsidR="000260DC">
        <w:t>Tribal</w:t>
      </w:r>
      <w:r>
        <w:t xml:space="preserve"> Resources Study </w:t>
      </w:r>
      <w:r w:rsidR="00C22A7D">
        <w:t xml:space="preserve">(Study) </w:t>
      </w:r>
      <w:r>
        <w:t>will be the same as the proposed area of potential effects (APE) for the relicensing.</w:t>
      </w:r>
    </w:p>
    <w:p w14:paraId="61539064" w14:textId="77777777" w:rsidR="00A96497" w:rsidRDefault="00A96497" w:rsidP="00A96497">
      <w:pPr>
        <w:pStyle w:val="BodyText"/>
      </w:pPr>
    </w:p>
    <w:p w14:paraId="5DD743B0" w14:textId="77777777" w:rsidR="00A96497" w:rsidRDefault="00A96497" w:rsidP="00A96497">
      <w:pPr>
        <w:pStyle w:val="BodyText"/>
      </w:pPr>
      <w:r>
        <w:t>Under the National Historic Preservation Act (NHPA) Section 106 implementing regulations at 36 Code of Federal Regulations (CFR) § 800.16(d), the APE is defined as “the geographic area or areas within which an undertaking may directly or indirectly cause alterations in the character or use of historic properties, if any such properties exist.”</w:t>
      </w:r>
      <w:r w:rsidRPr="002901BC">
        <w:t xml:space="preserve"> Based on this regulatory definition, the APE for the Project relicensing has been initially identified by </w:t>
      </w:r>
      <w:r>
        <w:t>CCWD</w:t>
      </w:r>
      <w:r w:rsidRPr="002901BC">
        <w:t xml:space="preserve"> as including all lands within the FERC Project Boundary. This is the area identified by </w:t>
      </w:r>
      <w:r>
        <w:t>CCWD</w:t>
      </w:r>
      <w:r w:rsidRPr="002901BC">
        <w:t xml:space="preserve"> where Project operations or Project-related activities may cause changes in the character or use of historic properties, if any such properties exist. </w:t>
      </w:r>
    </w:p>
    <w:p w14:paraId="264C9E57" w14:textId="77777777" w:rsidR="00A96497" w:rsidRDefault="00A96497" w:rsidP="00A96497">
      <w:pPr>
        <w:pStyle w:val="BodyText"/>
      </w:pPr>
    </w:p>
    <w:p w14:paraId="64633C8E" w14:textId="69DC7C4C" w:rsidR="00A96497" w:rsidRPr="00E61251" w:rsidRDefault="00A96497" w:rsidP="00A96497">
      <w:pPr>
        <w:pStyle w:val="BodyText"/>
        <w:rPr>
          <w:rFonts w:cstheme="minorHAnsi"/>
        </w:rPr>
      </w:pPr>
      <w:r>
        <w:t xml:space="preserve">CCWD anticipates that </w:t>
      </w:r>
      <w:r w:rsidRPr="00C015AE">
        <w:rPr>
          <w:rFonts w:cstheme="minorHAnsi"/>
        </w:rPr>
        <w:t xml:space="preserve">FERC </w:t>
      </w:r>
      <w:r>
        <w:rPr>
          <w:rFonts w:cstheme="minorHAnsi"/>
        </w:rPr>
        <w:t xml:space="preserve">will </w:t>
      </w:r>
      <w:r w:rsidRPr="00C015AE">
        <w:rPr>
          <w:rFonts w:cstheme="minorHAnsi"/>
        </w:rPr>
        <w:t xml:space="preserve">designate </w:t>
      </w:r>
      <w:r>
        <w:rPr>
          <w:rFonts w:cstheme="minorHAnsi"/>
        </w:rPr>
        <w:t>CCWD</w:t>
      </w:r>
      <w:r w:rsidRPr="00C015AE">
        <w:rPr>
          <w:rFonts w:cstheme="minorHAnsi"/>
        </w:rPr>
        <w:t xml:space="preserve"> as FERC’s non-federal representative for </w:t>
      </w:r>
      <w:proofErr w:type="gramStart"/>
      <w:r w:rsidRPr="00C015AE">
        <w:rPr>
          <w:rFonts w:cstheme="minorHAnsi"/>
        </w:rPr>
        <w:t>carrying out</w:t>
      </w:r>
      <w:proofErr w:type="gramEnd"/>
      <w:r w:rsidRPr="00C015AE">
        <w:rPr>
          <w:rFonts w:cstheme="minorHAnsi"/>
        </w:rPr>
        <w:t xml:space="preserve"> consultation pursuant to Section </w:t>
      </w:r>
      <w:r>
        <w:rPr>
          <w:rFonts w:cstheme="minorHAnsi"/>
        </w:rPr>
        <w:t>1</w:t>
      </w:r>
      <w:r w:rsidRPr="00C015AE">
        <w:rPr>
          <w:rFonts w:cstheme="minorHAnsi"/>
        </w:rPr>
        <w:t xml:space="preserve">06 of the </w:t>
      </w:r>
      <w:r>
        <w:rPr>
          <w:rFonts w:cstheme="minorHAnsi"/>
        </w:rPr>
        <w:t>NHPA</w:t>
      </w:r>
      <w:r w:rsidRPr="00C015AE">
        <w:rPr>
          <w:rFonts w:cstheme="minorHAnsi"/>
        </w:rPr>
        <w:t>.</w:t>
      </w:r>
      <w:r>
        <w:rPr>
          <w:rFonts w:cstheme="minorHAnsi"/>
        </w:rPr>
        <w:t xml:space="preserve"> </w:t>
      </w:r>
      <w:r w:rsidR="00CA5E6A">
        <w:rPr>
          <w:rFonts w:cstheme="minorHAnsi"/>
        </w:rPr>
        <w:t>Thus,</w:t>
      </w:r>
      <w:r>
        <w:rPr>
          <w:rFonts w:cstheme="minorHAnsi"/>
        </w:rPr>
        <w:t xml:space="preserve"> following this designation, and </w:t>
      </w:r>
      <w:r>
        <w:t>p</w:t>
      </w:r>
      <w:r w:rsidRPr="002901BC">
        <w:t xml:space="preserve">ursuant to 36 CFR § 800.4(a)(1), </w:t>
      </w:r>
      <w:r>
        <w:t>CCWD</w:t>
      </w:r>
      <w:r w:rsidRPr="002901BC">
        <w:t xml:space="preserve"> will consult with the </w:t>
      </w:r>
      <w:r>
        <w:t>California State Historic Preservation Officer (SHPO)</w:t>
      </w:r>
      <w:r w:rsidRPr="002901BC">
        <w:t xml:space="preserve"> regarding the determination of the APE prior to </w:t>
      </w:r>
      <w:r w:rsidR="00757A30">
        <w:t>S</w:t>
      </w:r>
      <w:r w:rsidRPr="002901BC">
        <w:t>tudy implementation</w:t>
      </w:r>
      <w:r>
        <w:t>.</w:t>
      </w:r>
    </w:p>
    <w:p w14:paraId="4E170254" w14:textId="77777777" w:rsidR="00A96497" w:rsidRDefault="00A96497" w:rsidP="00A96497">
      <w:pPr>
        <w:pStyle w:val="BodyText"/>
      </w:pPr>
    </w:p>
    <w:p w14:paraId="63C13C30" w14:textId="77777777" w:rsidR="00A96497" w:rsidRPr="00E03B86" w:rsidRDefault="00A96497" w:rsidP="00A96497">
      <w:pPr>
        <w:pStyle w:val="BodyText"/>
        <w:rPr>
          <w:rFonts w:cstheme="minorHAnsi"/>
        </w:rPr>
      </w:pPr>
      <w:r>
        <w:rPr>
          <w:rFonts w:cstheme="minorHAnsi"/>
        </w:rPr>
        <w:t>If CCWD</w:t>
      </w:r>
      <w:r w:rsidRPr="00D271F6">
        <w:rPr>
          <w:rFonts w:cstheme="minorHAnsi"/>
        </w:rPr>
        <w:t xml:space="preserve"> proposes </w:t>
      </w:r>
      <w:r>
        <w:rPr>
          <w:rFonts w:cstheme="minorHAnsi"/>
        </w:rPr>
        <w:t>modifications</w:t>
      </w:r>
      <w:r w:rsidRPr="00D271F6">
        <w:rPr>
          <w:rFonts w:cstheme="minorHAnsi"/>
        </w:rPr>
        <w:t xml:space="preserve"> </w:t>
      </w:r>
      <w:r>
        <w:rPr>
          <w:rFonts w:cstheme="minorHAnsi"/>
        </w:rPr>
        <w:t>to</w:t>
      </w:r>
      <w:r w:rsidRPr="00D271F6">
        <w:rPr>
          <w:rFonts w:cstheme="minorHAnsi"/>
        </w:rPr>
        <w:t xml:space="preserve"> the </w:t>
      </w:r>
      <w:r>
        <w:rPr>
          <w:rFonts w:cstheme="minorHAnsi"/>
        </w:rPr>
        <w:t xml:space="preserve">FERC </w:t>
      </w:r>
      <w:r w:rsidRPr="00D271F6">
        <w:rPr>
          <w:rFonts w:cstheme="minorHAnsi"/>
        </w:rPr>
        <w:t xml:space="preserve">Project </w:t>
      </w:r>
      <w:r>
        <w:rPr>
          <w:rFonts w:cstheme="minorHAnsi"/>
        </w:rPr>
        <w:t xml:space="preserve">Boundary </w:t>
      </w:r>
      <w:r w:rsidRPr="00D271F6">
        <w:rPr>
          <w:rFonts w:cstheme="minorHAnsi"/>
        </w:rPr>
        <w:t>or Project-related effects are identified outside of the Study Area, the Study Area (and subsequently the APE) will be expanded as necessary to include areas potentially affected by the addition.</w:t>
      </w:r>
    </w:p>
    <w:p w14:paraId="2CD9B3DB" w14:textId="77777777" w:rsidR="00865BDF" w:rsidRPr="00BC67DD" w:rsidRDefault="00865BDF" w:rsidP="00D82066">
      <w:pPr>
        <w:pStyle w:val="BodyText"/>
        <w:rPr>
          <w:b/>
          <w:bCs/>
        </w:rPr>
      </w:pPr>
    </w:p>
    <w:p w14:paraId="1B0CC4AC" w14:textId="60C0B939" w:rsidR="002B0329" w:rsidRPr="00BC67DD" w:rsidRDefault="002B0329" w:rsidP="007840BD">
      <w:pPr>
        <w:pStyle w:val="BodyText"/>
        <w:rPr>
          <w:b/>
          <w:color w:val="000000" w:themeColor="text1"/>
        </w:rPr>
      </w:pPr>
      <w:r w:rsidRPr="00BC67DD">
        <w:rPr>
          <w:b/>
        </w:rPr>
        <w:t xml:space="preserve">STUDY METHODS </w:t>
      </w:r>
    </w:p>
    <w:p w14:paraId="32C9719D" w14:textId="77777777" w:rsidR="00865BDF" w:rsidRDefault="00865BDF" w:rsidP="00D62A5A">
      <w:pPr>
        <w:pStyle w:val="BodyText"/>
        <w:rPr>
          <w:b/>
          <w:i/>
        </w:rPr>
      </w:pPr>
    </w:p>
    <w:p w14:paraId="7B3EC3F5" w14:textId="4A996C84" w:rsidR="00DC5929" w:rsidRDefault="00557017" w:rsidP="001C107B">
      <w:pPr>
        <w:pStyle w:val="BodyText"/>
      </w:pPr>
      <w:r>
        <w:t>T</w:t>
      </w:r>
      <w:r w:rsidR="001C107B">
        <w:t>he objective of this Study is to identify</w:t>
      </w:r>
      <w:r w:rsidR="00AD0111">
        <w:t xml:space="preserve"> traditional cultural places</w:t>
      </w:r>
      <w:r w:rsidR="001C107B">
        <w:t xml:space="preserve"> </w:t>
      </w:r>
      <w:r w:rsidR="00AD0111">
        <w:t>(</w:t>
      </w:r>
      <w:r w:rsidR="001C107B">
        <w:t>TCPs</w:t>
      </w:r>
      <w:r w:rsidR="00AD0111">
        <w:t>)</w:t>
      </w:r>
      <w:r w:rsidR="001C107B">
        <w:t xml:space="preserve">, </w:t>
      </w:r>
      <w:r w:rsidR="00AD0111">
        <w:t>Indian Trust Assets (</w:t>
      </w:r>
      <w:r w:rsidR="001C107B">
        <w:t>ITAs</w:t>
      </w:r>
      <w:r w:rsidR="00AD0111">
        <w:t>)</w:t>
      </w:r>
      <w:r w:rsidR="001C107B">
        <w:t xml:space="preserve">, or </w:t>
      </w:r>
      <w:r w:rsidR="00A56B52" w:rsidRPr="00A56B52">
        <w:t>lands with associated tribal agreements for tribal traditional uses</w:t>
      </w:r>
      <w:r w:rsidR="001C107B">
        <w:t xml:space="preserve"> within the Study Area that are historic properties or potential historic properties, and to assess whether continued Project O&amp;M is affecting or has the potential to affect any such resources under the new FERC license when issued. In compliance with 36 CFR § 800.4(c)(1), </w:t>
      </w:r>
      <w:r w:rsidR="00874966">
        <w:t>CCWD</w:t>
      </w:r>
      <w:r w:rsidR="001C107B">
        <w:t xml:space="preserve"> acknowledges “that Indian Tribes and Native Hawaiian organizations possess special expertise in assessing the eligibility of historic properties that may possess religious and cultural significance to them.” Likewise, </w:t>
      </w:r>
      <w:r w:rsidR="00874966">
        <w:t>CCWD</w:t>
      </w:r>
      <w:r w:rsidR="001C107B">
        <w:t xml:space="preserve"> </w:t>
      </w:r>
      <w:r w:rsidR="001C107B">
        <w:lastRenderedPageBreak/>
        <w:t xml:space="preserve">acknowledges that the communities affiliated with historic properties with traditional cultural significance (i.e., TCPs) also have special expertise in assessing the </w:t>
      </w:r>
      <w:r w:rsidR="00C40422">
        <w:t>National Register of Historic Places (</w:t>
      </w:r>
      <w:r w:rsidR="001C107B">
        <w:t>NRHP</w:t>
      </w:r>
      <w:r w:rsidR="00C40422">
        <w:t>)</w:t>
      </w:r>
      <w:r w:rsidR="001C107B">
        <w:t xml:space="preserve"> eligibility of such properties. Accordingly, </w:t>
      </w:r>
      <w:r w:rsidR="00854B28">
        <w:t>CCWD’s</w:t>
      </w:r>
      <w:r w:rsidR="001C107B">
        <w:t xml:space="preserve"> approach to this Study is to engage Native American Tribes and work with each group that </w:t>
      </w:r>
      <w:r w:rsidR="00E74444">
        <w:t xml:space="preserve">would like </w:t>
      </w:r>
      <w:r w:rsidR="001C107B">
        <w:t xml:space="preserve">to participate in this Study to </w:t>
      </w:r>
      <w:r w:rsidR="001C107B" w:rsidRPr="00C833DE">
        <w:t xml:space="preserve">develop the detailed </w:t>
      </w:r>
      <w:r w:rsidR="001C107B">
        <w:t xml:space="preserve">activities and methods that will work for each individual group to accomplish </w:t>
      </w:r>
      <w:r w:rsidR="00854B28">
        <w:t>CCWD</w:t>
      </w:r>
      <w:r w:rsidR="001C107B">
        <w:t xml:space="preserve">’s goal and objective of the Study as described. </w:t>
      </w:r>
    </w:p>
    <w:p w14:paraId="01CD3F83" w14:textId="77777777" w:rsidR="00DC5929" w:rsidRDefault="00DC5929" w:rsidP="001C107B">
      <w:pPr>
        <w:pStyle w:val="BodyText"/>
      </w:pPr>
    </w:p>
    <w:p w14:paraId="28AFD57D" w14:textId="37EFB3FF" w:rsidR="001C107B" w:rsidRDefault="008A3E0D" w:rsidP="001C107B">
      <w:pPr>
        <w:pStyle w:val="BodyText"/>
      </w:pPr>
      <w:r>
        <w:t>CCWD</w:t>
      </w:r>
      <w:r w:rsidR="001C107B">
        <w:t xml:space="preserve"> anticipates that participating groups may already have completed similar studies they wish </w:t>
      </w:r>
      <w:r>
        <w:t>CCWD</w:t>
      </w:r>
      <w:r w:rsidR="001C107B">
        <w:t xml:space="preserve"> to incorporate into this Study and/or would like to conduct their own investigation to identify TCPs, ITAs, or </w:t>
      </w:r>
      <w:r w:rsidR="00856713">
        <w:t xml:space="preserve">lands with </w:t>
      </w:r>
      <w:r w:rsidR="001C107B">
        <w:t xml:space="preserve">agreements. </w:t>
      </w:r>
      <w:r w:rsidR="001C107B" w:rsidRPr="00D5379D">
        <w:t xml:space="preserve">As such, </w:t>
      </w:r>
      <w:r w:rsidR="00856713">
        <w:t>CCWD</w:t>
      </w:r>
      <w:r w:rsidR="001C107B" w:rsidRPr="00D5379D">
        <w:t xml:space="preserve"> foresees this </w:t>
      </w:r>
      <w:r w:rsidR="001C107B">
        <w:t>S</w:t>
      </w:r>
      <w:r w:rsidR="001C107B" w:rsidRPr="00D5379D">
        <w:t xml:space="preserve">tudy as incorporating such information provided by participating </w:t>
      </w:r>
      <w:r w:rsidR="001C107B">
        <w:t>Native American Tribes</w:t>
      </w:r>
      <w:r w:rsidR="001C107B" w:rsidRPr="00D5379D">
        <w:t xml:space="preserve"> in formats deemed appropriate by each </w:t>
      </w:r>
      <w:r w:rsidR="00DC5929">
        <w:t>Tribe</w:t>
      </w:r>
      <w:r w:rsidR="001C107B" w:rsidRPr="00D5379D">
        <w:t xml:space="preserve">. </w:t>
      </w:r>
      <w:r w:rsidR="001C107B">
        <w:t xml:space="preserve">The specific </w:t>
      </w:r>
      <w:r w:rsidR="00757A30">
        <w:t>S</w:t>
      </w:r>
      <w:r w:rsidR="001C107B">
        <w:t xml:space="preserve">tudy implementation activities identified below </w:t>
      </w:r>
      <w:proofErr w:type="gramStart"/>
      <w:r w:rsidR="001C107B">
        <w:t>take into account</w:t>
      </w:r>
      <w:proofErr w:type="gramEnd"/>
      <w:r w:rsidR="001C107B">
        <w:t xml:space="preserve"> this approach</w:t>
      </w:r>
      <w:r w:rsidR="001F43EB">
        <w:t xml:space="preserve"> and will follow the latest guidance for </w:t>
      </w:r>
      <w:r w:rsidR="00370544">
        <w:t xml:space="preserve">identifying, evaluating, and documenting </w:t>
      </w:r>
      <w:r w:rsidR="00583F4E">
        <w:t>TCPs (Frear 2024)</w:t>
      </w:r>
      <w:r w:rsidR="001C107B">
        <w:t>.</w:t>
      </w:r>
    </w:p>
    <w:p w14:paraId="46F7C229" w14:textId="77777777" w:rsidR="00A40AE6" w:rsidRPr="00C51D3C" w:rsidRDefault="00A40AE6" w:rsidP="001C107B">
      <w:pPr>
        <w:pStyle w:val="BodyText"/>
      </w:pPr>
    </w:p>
    <w:p w14:paraId="7C9DEB62" w14:textId="77777777" w:rsidR="001C107B" w:rsidRDefault="001C107B" w:rsidP="00A40AE6">
      <w:pPr>
        <w:pStyle w:val="BodyText"/>
        <w:rPr>
          <w:b/>
          <w:i/>
        </w:rPr>
      </w:pPr>
      <w:bookmarkStart w:id="0" w:name="_Toc189657938"/>
      <w:r w:rsidRPr="00A40AE6">
        <w:rPr>
          <w:b/>
          <w:i/>
        </w:rPr>
        <w:t>Specific Study Implementation Activities</w:t>
      </w:r>
      <w:bookmarkEnd w:id="0"/>
    </w:p>
    <w:p w14:paraId="5FDE84A4" w14:textId="77777777" w:rsidR="00A40AE6" w:rsidRPr="00A40AE6" w:rsidRDefault="00A40AE6" w:rsidP="00A40AE6">
      <w:pPr>
        <w:pStyle w:val="BodyText"/>
        <w:rPr>
          <w:b/>
          <w:i/>
        </w:rPr>
      </w:pPr>
    </w:p>
    <w:p w14:paraId="059D101D" w14:textId="5E53C0DB" w:rsidR="00A40AE6" w:rsidRPr="00A40AE6" w:rsidRDefault="009236D2" w:rsidP="001C107B">
      <w:pPr>
        <w:pStyle w:val="BodyText"/>
        <w:rPr>
          <w:bCs/>
          <w:i/>
        </w:rPr>
      </w:pPr>
      <w:r>
        <w:rPr>
          <w:bCs/>
          <w:i/>
        </w:rPr>
        <w:t xml:space="preserve">Step 1: </w:t>
      </w:r>
      <w:r w:rsidR="001C107B" w:rsidRPr="00A40AE6">
        <w:rPr>
          <w:bCs/>
          <w:i/>
        </w:rPr>
        <w:t>Hire Ethnographer</w:t>
      </w:r>
    </w:p>
    <w:p w14:paraId="4561AE2D" w14:textId="77777777" w:rsidR="00A40AE6" w:rsidRDefault="00A40AE6" w:rsidP="001C107B">
      <w:pPr>
        <w:pStyle w:val="BodyText"/>
        <w:rPr>
          <w:color w:val="000000" w:themeColor="text1"/>
        </w:rPr>
      </w:pPr>
    </w:p>
    <w:p w14:paraId="515BF9AC" w14:textId="67982293" w:rsidR="001C107B" w:rsidRDefault="001C107B" w:rsidP="001C107B">
      <w:pPr>
        <w:pStyle w:val="BodyText"/>
        <w:rPr>
          <w:color w:val="000000" w:themeColor="text1"/>
        </w:rPr>
      </w:pPr>
      <w:r w:rsidRPr="00C833DE">
        <w:rPr>
          <w:color w:val="000000" w:themeColor="text1"/>
        </w:rPr>
        <w:t>Select and hire one or more professional</w:t>
      </w:r>
      <w:r>
        <w:rPr>
          <w:color w:val="000000" w:themeColor="text1"/>
        </w:rPr>
        <w:t>s</w:t>
      </w:r>
      <w:r w:rsidRPr="00C833DE">
        <w:rPr>
          <w:color w:val="000000" w:themeColor="text1"/>
        </w:rPr>
        <w:t xml:space="preserve"> that meet the ethnography qualifications included in </w:t>
      </w:r>
      <w:r w:rsidR="009236D2">
        <w:rPr>
          <w:color w:val="000000" w:themeColor="text1"/>
        </w:rPr>
        <w:t xml:space="preserve">the original </w:t>
      </w:r>
      <w:r w:rsidRPr="00C833DE">
        <w:rPr>
          <w:color w:val="000000" w:themeColor="text1"/>
        </w:rPr>
        <w:t xml:space="preserve">National Register Bulletin 38, </w:t>
      </w:r>
      <w:r w:rsidRPr="00C833DE">
        <w:rPr>
          <w:i/>
          <w:color w:val="000000" w:themeColor="text1"/>
        </w:rPr>
        <w:t>Guidelines for Evaluating and Documenting Traditional Cultural Properties</w:t>
      </w:r>
      <w:r w:rsidRPr="00C833DE">
        <w:rPr>
          <w:color w:val="000000" w:themeColor="text1"/>
        </w:rPr>
        <w:t xml:space="preserve"> (Parker and King 1998) (herein after referred to as “ethnographer”), who will implement the Study. This will include soliciting input from Native American Tribes on who they recommend for this role</w:t>
      </w:r>
      <w:r w:rsidR="00FE736D">
        <w:rPr>
          <w:color w:val="000000" w:themeColor="text1"/>
        </w:rPr>
        <w:t xml:space="preserve"> and </w:t>
      </w:r>
      <w:r w:rsidR="00977A44">
        <w:rPr>
          <w:color w:val="000000" w:themeColor="text1"/>
        </w:rPr>
        <w:t>offering</w:t>
      </w:r>
      <w:r w:rsidR="00FE736D">
        <w:rPr>
          <w:color w:val="000000" w:themeColor="text1"/>
        </w:rPr>
        <w:t xml:space="preserve"> Tribes the opportunity to </w:t>
      </w:r>
      <w:r w:rsidR="00EF2844">
        <w:rPr>
          <w:color w:val="000000" w:themeColor="text1"/>
        </w:rPr>
        <w:t xml:space="preserve">provide input on the final selection. </w:t>
      </w:r>
      <w:r w:rsidR="00BB3F07">
        <w:rPr>
          <w:color w:val="000000" w:themeColor="text1"/>
        </w:rPr>
        <w:t xml:space="preserve">As well, as stated above, individual Tribes may prefer to conduct their own </w:t>
      </w:r>
      <w:r w:rsidR="0086761C">
        <w:rPr>
          <w:color w:val="000000" w:themeColor="text1"/>
        </w:rPr>
        <w:t xml:space="preserve">Tribal </w:t>
      </w:r>
      <w:r w:rsidR="00D77393">
        <w:rPr>
          <w:color w:val="000000" w:themeColor="text1"/>
        </w:rPr>
        <w:t>R</w:t>
      </w:r>
      <w:r w:rsidR="0086761C">
        <w:rPr>
          <w:color w:val="000000" w:themeColor="text1"/>
        </w:rPr>
        <w:t xml:space="preserve">esources </w:t>
      </w:r>
      <w:r w:rsidR="00D77393">
        <w:rPr>
          <w:color w:val="000000" w:themeColor="text1"/>
        </w:rPr>
        <w:t>S</w:t>
      </w:r>
      <w:r w:rsidR="0086761C">
        <w:rPr>
          <w:color w:val="000000" w:themeColor="text1"/>
        </w:rPr>
        <w:t>tud</w:t>
      </w:r>
      <w:r w:rsidR="00CB08CD">
        <w:rPr>
          <w:color w:val="000000" w:themeColor="text1"/>
        </w:rPr>
        <w:t>y</w:t>
      </w:r>
      <w:r w:rsidR="007071C2">
        <w:rPr>
          <w:color w:val="000000" w:themeColor="text1"/>
        </w:rPr>
        <w:t>, utilizing</w:t>
      </w:r>
      <w:r w:rsidR="0028331E">
        <w:rPr>
          <w:color w:val="000000" w:themeColor="text1"/>
        </w:rPr>
        <w:t xml:space="preserve"> their own specialists</w:t>
      </w:r>
      <w:r w:rsidR="00C36B50">
        <w:rPr>
          <w:color w:val="000000" w:themeColor="text1"/>
        </w:rPr>
        <w:t xml:space="preserve">, which CCWD can </w:t>
      </w:r>
      <w:r w:rsidR="00DA20E8">
        <w:rPr>
          <w:color w:val="000000" w:themeColor="text1"/>
        </w:rPr>
        <w:t>support</w:t>
      </w:r>
      <w:r w:rsidR="006138DC">
        <w:rPr>
          <w:color w:val="000000" w:themeColor="text1"/>
        </w:rPr>
        <w:t xml:space="preserve"> and fund. </w:t>
      </w:r>
      <w:r w:rsidR="0028331E">
        <w:rPr>
          <w:color w:val="000000" w:themeColor="text1"/>
        </w:rPr>
        <w:t xml:space="preserve">CCWD </w:t>
      </w:r>
      <w:r w:rsidR="00BF4D31">
        <w:rPr>
          <w:color w:val="000000" w:themeColor="text1"/>
        </w:rPr>
        <w:t xml:space="preserve">acknowledges that the Tribes are the knowledge holders for this </w:t>
      </w:r>
      <w:r w:rsidR="00D77393">
        <w:rPr>
          <w:color w:val="000000" w:themeColor="text1"/>
        </w:rPr>
        <w:t>S</w:t>
      </w:r>
      <w:r w:rsidR="00BF4D31">
        <w:rPr>
          <w:color w:val="000000" w:themeColor="text1"/>
        </w:rPr>
        <w:t>tudy</w:t>
      </w:r>
      <w:r w:rsidR="00A17251">
        <w:rPr>
          <w:color w:val="000000" w:themeColor="text1"/>
        </w:rPr>
        <w:t xml:space="preserve"> and Tribal input is needed </w:t>
      </w:r>
      <w:proofErr w:type="gramStart"/>
      <w:r w:rsidR="00A17251">
        <w:rPr>
          <w:color w:val="000000" w:themeColor="text1"/>
        </w:rPr>
        <w:t>in order to</w:t>
      </w:r>
      <w:proofErr w:type="gramEnd"/>
      <w:r w:rsidR="00A17251">
        <w:rPr>
          <w:color w:val="000000" w:themeColor="text1"/>
        </w:rPr>
        <w:t xml:space="preserve"> identify and assess </w:t>
      </w:r>
      <w:r w:rsidR="005D6D7A">
        <w:rPr>
          <w:color w:val="000000" w:themeColor="text1"/>
        </w:rPr>
        <w:t>potential Project effects to Tribal resources.</w:t>
      </w:r>
    </w:p>
    <w:p w14:paraId="37EBCB99" w14:textId="77777777" w:rsidR="00A40AE6" w:rsidRPr="00C833DE" w:rsidRDefault="00A40AE6" w:rsidP="001C107B">
      <w:pPr>
        <w:pStyle w:val="BodyText"/>
        <w:rPr>
          <w:color w:val="000000" w:themeColor="text1"/>
        </w:rPr>
      </w:pPr>
    </w:p>
    <w:p w14:paraId="30A0E44B" w14:textId="57FB239A" w:rsidR="00A40AE6" w:rsidRPr="00A40AE6" w:rsidRDefault="00C95D06" w:rsidP="00A40AE6">
      <w:pPr>
        <w:pStyle w:val="BodyText"/>
        <w:rPr>
          <w:bCs/>
          <w:i/>
        </w:rPr>
      </w:pPr>
      <w:r>
        <w:rPr>
          <w:bCs/>
          <w:i/>
        </w:rPr>
        <w:t xml:space="preserve">Step 2: </w:t>
      </w:r>
      <w:r w:rsidR="001C107B" w:rsidRPr="00A40AE6">
        <w:rPr>
          <w:bCs/>
          <w:i/>
        </w:rPr>
        <w:t>Initial Tribal Outreach</w:t>
      </w:r>
    </w:p>
    <w:p w14:paraId="57F956A8" w14:textId="30760820" w:rsidR="00A40AE6" w:rsidRPr="00C833DE" w:rsidRDefault="001C107B" w:rsidP="001C107B">
      <w:pPr>
        <w:pStyle w:val="BodyText"/>
        <w:spacing w:before="240"/>
        <w:rPr>
          <w:color w:val="000000" w:themeColor="text1"/>
        </w:rPr>
      </w:pPr>
      <w:r w:rsidRPr="00C833DE">
        <w:rPr>
          <w:color w:val="000000" w:themeColor="text1"/>
        </w:rPr>
        <w:t xml:space="preserve">Ethnographer will conduct outreach to individual Native American Tribes to identify who would like to participate in the Study, how they would like to participate, to develop any confidentiality agreements/protocols with individual Native American Tribes, and to identify how data will be collected (e.g., by the participating Native American Tribe, by the ethnographer hired by </w:t>
      </w:r>
      <w:r w:rsidR="0029644D">
        <w:rPr>
          <w:color w:val="000000" w:themeColor="text1"/>
        </w:rPr>
        <w:t>CCWD</w:t>
      </w:r>
      <w:r w:rsidRPr="00C833DE">
        <w:rPr>
          <w:color w:val="000000" w:themeColor="text1"/>
        </w:rPr>
        <w:t>, or other), transferred to the ethnographer, and used for this Study.</w:t>
      </w:r>
    </w:p>
    <w:p w14:paraId="4CD583D5" w14:textId="77777777" w:rsidR="00A40AE6" w:rsidRDefault="00A40AE6" w:rsidP="00A40AE6">
      <w:pPr>
        <w:pStyle w:val="BodyText"/>
        <w:rPr>
          <w:bCs/>
          <w:iCs/>
        </w:rPr>
      </w:pPr>
    </w:p>
    <w:p w14:paraId="15D2DBFA" w14:textId="77777777" w:rsidR="00373AC0" w:rsidRDefault="00373AC0" w:rsidP="00A40AE6">
      <w:pPr>
        <w:pStyle w:val="BodyText"/>
        <w:rPr>
          <w:bCs/>
          <w:i/>
        </w:rPr>
      </w:pPr>
    </w:p>
    <w:p w14:paraId="22FB1C93" w14:textId="77777777" w:rsidR="00373AC0" w:rsidRDefault="00373AC0" w:rsidP="00A40AE6">
      <w:pPr>
        <w:pStyle w:val="BodyText"/>
        <w:rPr>
          <w:bCs/>
          <w:i/>
        </w:rPr>
      </w:pPr>
    </w:p>
    <w:p w14:paraId="60B26F93" w14:textId="77777777" w:rsidR="00373AC0" w:rsidRDefault="00373AC0" w:rsidP="00A40AE6">
      <w:pPr>
        <w:pStyle w:val="BodyText"/>
        <w:rPr>
          <w:bCs/>
          <w:i/>
        </w:rPr>
      </w:pPr>
    </w:p>
    <w:p w14:paraId="22640473" w14:textId="77777777" w:rsidR="00373AC0" w:rsidRDefault="00373AC0" w:rsidP="00A40AE6">
      <w:pPr>
        <w:pStyle w:val="BodyText"/>
        <w:rPr>
          <w:bCs/>
          <w:i/>
        </w:rPr>
      </w:pPr>
    </w:p>
    <w:p w14:paraId="3BFC6E7D" w14:textId="77777777" w:rsidR="00373AC0" w:rsidRDefault="00373AC0" w:rsidP="00A40AE6">
      <w:pPr>
        <w:pStyle w:val="BodyText"/>
        <w:rPr>
          <w:bCs/>
          <w:i/>
        </w:rPr>
      </w:pPr>
    </w:p>
    <w:p w14:paraId="2F6358EC" w14:textId="77777777" w:rsidR="00373AC0" w:rsidRDefault="00373AC0" w:rsidP="00A40AE6">
      <w:pPr>
        <w:pStyle w:val="BodyText"/>
        <w:rPr>
          <w:bCs/>
          <w:i/>
        </w:rPr>
      </w:pPr>
    </w:p>
    <w:p w14:paraId="56114B5F" w14:textId="77777777" w:rsidR="00373AC0" w:rsidRDefault="00373AC0" w:rsidP="00A40AE6">
      <w:pPr>
        <w:pStyle w:val="BodyText"/>
        <w:rPr>
          <w:bCs/>
          <w:i/>
        </w:rPr>
      </w:pPr>
    </w:p>
    <w:p w14:paraId="637F31AC" w14:textId="11571D72" w:rsidR="00A40AE6" w:rsidRPr="00A40AE6" w:rsidRDefault="00561526" w:rsidP="00A40AE6">
      <w:pPr>
        <w:pStyle w:val="BodyText"/>
        <w:rPr>
          <w:bCs/>
          <w:i/>
        </w:rPr>
      </w:pPr>
      <w:r>
        <w:rPr>
          <w:bCs/>
          <w:i/>
        </w:rPr>
        <w:lastRenderedPageBreak/>
        <w:t xml:space="preserve">Step 3: </w:t>
      </w:r>
      <w:r w:rsidR="001C107B" w:rsidRPr="00A40AE6">
        <w:rPr>
          <w:bCs/>
          <w:i/>
        </w:rPr>
        <w:t xml:space="preserve">Data Gathering </w:t>
      </w:r>
    </w:p>
    <w:p w14:paraId="0C3DEE51" w14:textId="5674AC57" w:rsidR="009863F8" w:rsidRPr="0061627B" w:rsidRDefault="001C107B" w:rsidP="00373AC0">
      <w:pPr>
        <w:pStyle w:val="BodyText"/>
        <w:keepLines/>
        <w:spacing w:before="240"/>
        <w:rPr>
          <w:color w:val="000000" w:themeColor="text1"/>
          <w:highlight w:val="yellow"/>
        </w:rPr>
      </w:pPr>
      <w:r w:rsidRPr="00C833DE">
        <w:rPr>
          <w:color w:val="000000" w:themeColor="text1"/>
        </w:rPr>
        <w:t xml:space="preserve">Ethnographer will </w:t>
      </w:r>
      <w:proofErr w:type="gramStart"/>
      <w:r w:rsidRPr="00C833DE">
        <w:rPr>
          <w:color w:val="000000" w:themeColor="text1"/>
        </w:rPr>
        <w:t>work</w:t>
      </w:r>
      <w:proofErr w:type="gramEnd"/>
      <w:r w:rsidRPr="00C833DE">
        <w:rPr>
          <w:color w:val="000000" w:themeColor="text1"/>
        </w:rPr>
        <w:t xml:space="preserve"> with the individual Native American </w:t>
      </w:r>
      <w:r>
        <w:rPr>
          <w:color w:val="000000" w:themeColor="text1"/>
        </w:rPr>
        <w:t>T</w:t>
      </w:r>
      <w:r w:rsidRPr="00C833DE">
        <w:rPr>
          <w:color w:val="000000" w:themeColor="text1"/>
        </w:rPr>
        <w:t xml:space="preserve">ribes participating in the Study to gather data they want to share and in the way they want to share it as identified in Step 2. This step may include archival research, interviews, field visits, and review and collection of previous study efforts conducted by others that </w:t>
      </w:r>
      <w:r w:rsidR="7BC6C846" w:rsidRPr="345E0451">
        <w:rPr>
          <w:color w:val="000000" w:themeColor="text1"/>
        </w:rPr>
        <w:t>were</w:t>
      </w:r>
      <w:r w:rsidRPr="00C833DE">
        <w:rPr>
          <w:color w:val="000000" w:themeColor="text1"/>
        </w:rPr>
        <w:t xml:space="preserve"> not already gathered during </w:t>
      </w:r>
      <w:r>
        <w:rPr>
          <w:color w:val="000000" w:themeColor="text1"/>
        </w:rPr>
        <w:t>development of the PAD</w:t>
      </w:r>
      <w:r w:rsidRPr="00C833DE">
        <w:rPr>
          <w:color w:val="000000" w:themeColor="text1"/>
        </w:rPr>
        <w:t xml:space="preserve">. The data gathered as part of the </w:t>
      </w:r>
      <w:r>
        <w:rPr>
          <w:color w:val="000000" w:themeColor="text1"/>
        </w:rPr>
        <w:t>PAD</w:t>
      </w:r>
      <w:r w:rsidRPr="00C833DE">
        <w:rPr>
          <w:color w:val="000000" w:themeColor="text1"/>
        </w:rPr>
        <w:t xml:space="preserve"> will also be reviewed and incorporated as appropriate in consultation with the participating </w:t>
      </w:r>
      <w:r>
        <w:rPr>
          <w:color w:val="000000" w:themeColor="text1"/>
        </w:rPr>
        <w:t>Native American Tribes</w:t>
      </w:r>
      <w:r w:rsidRPr="00C833DE">
        <w:rPr>
          <w:color w:val="000000" w:themeColor="text1"/>
        </w:rPr>
        <w:t>.</w:t>
      </w:r>
    </w:p>
    <w:p w14:paraId="0C9F30F4" w14:textId="77777777" w:rsidR="009863F8" w:rsidRDefault="009863F8" w:rsidP="00D62A5A">
      <w:pPr>
        <w:pStyle w:val="BodyText"/>
        <w:rPr>
          <w:b/>
          <w:i/>
        </w:rPr>
      </w:pPr>
    </w:p>
    <w:p w14:paraId="3365A751" w14:textId="3EEC5C56" w:rsidR="00584C5B" w:rsidRPr="00BC67DD" w:rsidRDefault="00584C5B" w:rsidP="00D62A5A">
      <w:pPr>
        <w:pStyle w:val="BodyText"/>
        <w:rPr>
          <w:b/>
          <w:i/>
        </w:rPr>
      </w:pPr>
      <w:r w:rsidRPr="00BC67DD">
        <w:rPr>
          <w:b/>
          <w:i/>
        </w:rPr>
        <w:t>A</w:t>
      </w:r>
      <w:r w:rsidR="006F3A74" w:rsidRPr="00BC67DD">
        <w:rPr>
          <w:b/>
          <w:i/>
        </w:rPr>
        <w:t>nalysis</w:t>
      </w:r>
    </w:p>
    <w:p w14:paraId="679C1C3A" w14:textId="77777777" w:rsidR="00CF46A5" w:rsidRDefault="00CF46A5" w:rsidP="00CF46A5">
      <w:pPr>
        <w:pStyle w:val="BodyText"/>
      </w:pPr>
    </w:p>
    <w:p w14:paraId="15478A06" w14:textId="6AF3D9F9" w:rsidR="00CF46A5" w:rsidRPr="00CF46A5" w:rsidRDefault="00CF46A5" w:rsidP="00CF46A5">
      <w:pPr>
        <w:pStyle w:val="BodyText"/>
        <w:rPr>
          <w:bCs/>
          <w:i/>
        </w:rPr>
      </w:pPr>
      <w:r w:rsidRPr="00CF46A5">
        <w:rPr>
          <w:bCs/>
          <w:i/>
        </w:rPr>
        <w:t xml:space="preserve">Resource Identification and Evaluation </w:t>
      </w:r>
    </w:p>
    <w:p w14:paraId="30786677" w14:textId="527353F6" w:rsidR="00CF46A5" w:rsidRDefault="00CF46A5" w:rsidP="00CF46A5">
      <w:pPr>
        <w:pStyle w:val="BodyText"/>
        <w:spacing w:before="240"/>
      </w:pPr>
      <w:r w:rsidRPr="002C0151">
        <w:t xml:space="preserve">Ethnographer will </w:t>
      </w:r>
      <w:proofErr w:type="gramStart"/>
      <w:r w:rsidRPr="002C0151">
        <w:t>work</w:t>
      </w:r>
      <w:proofErr w:type="gramEnd"/>
      <w:r w:rsidRPr="002C0151">
        <w:t xml:space="preserve"> with individual Native American </w:t>
      </w:r>
      <w:r>
        <w:t>T</w:t>
      </w:r>
      <w:r w:rsidRPr="002C0151">
        <w:t>ribes to review gathered data, visit any properties in the field if necessary, and identify TCPs</w:t>
      </w:r>
      <w:r>
        <w:t xml:space="preserve"> and other properties comprising ITAs or </w:t>
      </w:r>
      <w:r w:rsidR="00B07396">
        <w:t>lands with agreements as described above</w:t>
      </w:r>
      <w:r>
        <w:t xml:space="preserve">. In </w:t>
      </w:r>
      <w:r w:rsidR="00B948B0">
        <w:t xml:space="preserve">collaboration </w:t>
      </w:r>
      <w:r>
        <w:t>with</w:t>
      </w:r>
      <w:r w:rsidRPr="001B57A8">
        <w:t xml:space="preserve"> individual Native American </w:t>
      </w:r>
      <w:r>
        <w:t>T</w:t>
      </w:r>
      <w:r w:rsidRPr="001B57A8">
        <w:t>ribes</w:t>
      </w:r>
      <w:r>
        <w:t>, the e</w:t>
      </w:r>
      <w:r w:rsidRPr="002C0151">
        <w:t xml:space="preserve">thnographer will apply the NRHP criteria of evaluation pursuant to 36 CFR </w:t>
      </w:r>
      <w:r w:rsidRPr="00D454C4">
        <w:rPr>
          <w:iCs/>
        </w:rPr>
        <w:t>§</w:t>
      </w:r>
      <w:r>
        <w:rPr>
          <w:iCs/>
        </w:rPr>
        <w:t xml:space="preserve"> </w:t>
      </w:r>
      <w:r w:rsidRPr="002C0151">
        <w:t xml:space="preserve">60.4 to evaluate the eligibility of identified properties for inclusion in the NRHP, and/or consider and review previous NRHP evaluations conducted by others to determine if additional evaluation efforts are needed. The integrity of properties that meet the significance requirements under one or more of the NRHP criteria of evaluation will be assessed pursuant to 36 CFR </w:t>
      </w:r>
      <w:r w:rsidRPr="00D454C4">
        <w:rPr>
          <w:iCs/>
        </w:rPr>
        <w:t>§</w:t>
      </w:r>
      <w:r>
        <w:rPr>
          <w:iCs/>
        </w:rPr>
        <w:t xml:space="preserve"> </w:t>
      </w:r>
      <w:r w:rsidRPr="002C0151">
        <w:t xml:space="preserve">60.4 to confirm they still retain sufficient integrity </w:t>
      </w:r>
      <w:proofErr w:type="gramStart"/>
      <w:r w:rsidRPr="002C0151">
        <w:t>in order to</w:t>
      </w:r>
      <w:proofErr w:type="gramEnd"/>
      <w:r w:rsidRPr="002C0151">
        <w:t xml:space="preserve"> convey their significance</w:t>
      </w:r>
      <w:r w:rsidRPr="002C0151">
        <w:rPr>
          <w:rStyle w:val="FootnoteReference"/>
        </w:rPr>
        <w:footnoteReference w:id="3"/>
      </w:r>
      <w:r w:rsidRPr="002C0151">
        <w:t xml:space="preserve">. It is possible that </w:t>
      </w:r>
      <w:proofErr w:type="gramStart"/>
      <w:r w:rsidRPr="002C0151">
        <w:t>some</w:t>
      </w:r>
      <w:proofErr w:type="gramEnd"/>
      <w:r w:rsidRPr="002C0151">
        <w:t xml:space="preserve"> identified properties may not have enough available information to complete NRHP eligibility evaluations; these properties will </w:t>
      </w:r>
      <w:r>
        <w:t>be assumed and treated as eligible</w:t>
      </w:r>
      <w:r w:rsidRPr="002C0151">
        <w:t xml:space="preserve"> for inclusion </w:t>
      </w:r>
      <w:r>
        <w:t>i</w:t>
      </w:r>
      <w:r w:rsidRPr="002C0151">
        <w:t>n the NRHP.</w:t>
      </w:r>
    </w:p>
    <w:p w14:paraId="028AE960" w14:textId="77777777" w:rsidR="00CF46A5" w:rsidRDefault="00CF46A5" w:rsidP="00CF46A5">
      <w:pPr>
        <w:pStyle w:val="BodyText"/>
        <w:rPr>
          <w:bCs/>
          <w:iCs/>
        </w:rPr>
      </w:pPr>
    </w:p>
    <w:p w14:paraId="5AC9C3CB" w14:textId="66E41660" w:rsidR="00CF46A5" w:rsidRPr="00CF46A5" w:rsidRDefault="00CF46A5" w:rsidP="00CF46A5">
      <w:pPr>
        <w:pStyle w:val="BodyText"/>
        <w:rPr>
          <w:bCs/>
          <w:i/>
        </w:rPr>
      </w:pPr>
      <w:r w:rsidRPr="00CF46A5">
        <w:rPr>
          <w:bCs/>
          <w:i/>
        </w:rPr>
        <w:t>Consider Project-Related Effects to Identified Properties</w:t>
      </w:r>
    </w:p>
    <w:p w14:paraId="15FFA937" w14:textId="2D68F283" w:rsidR="00CF46A5" w:rsidRPr="00D86FD5" w:rsidRDefault="00CF46A5" w:rsidP="00CF46A5">
      <w:pPr>
        <w:pStyle w:val="BodyText"/>
        <w:spacing w:before="240"/>
        <w:rPr>
          <w:highlight w:val="yellow"/>
        </w:rPr>
      </w:pPr>
      <w:r w:rsidRPr="002F6CB4">
        <w:t xml:space="preserve">Ethnographer will </w:t>
      </w:r>
      <w:proofErr w:type="gramStart"/>
      <w:r w:rsidRPr="002F6CB4">
        <w:t>work</w:t>
      </w:r>
      <w:proofErr w:type="gramEnd"/>
      <w:r w:rsidRPr="002F6CB4">
        <w:t xml:space="preserve"> with individual Native American </w:t>
      </w:r>
      <w:r>
        <w:t>T</w:t>
      </w:r>
      <w:r w:rsidRPr="002F6CB4">
        <w:t>ribes</w:t>
      </w:r>
      <w:r>
        <w:t xml:space="preserve"> t</w:t>
      </w:r>
      <w:r w:rsidRPr="002F6CB4">
        <w:t xml:space="preserve">o identify ongoing Project-related effects or potential future effects to NRHP listed or eligible properties, and/or </w:t>
      </w:r>
      <w:r>
        <w:t xml:space="preserve">properties assumed and treated as eligible </w:t>
      </w:r>
      <w:r w:rsidR="00CB54E2">
        <w:t xml:space="preserve">that are identified during the </w:t>
      </w:r>
      <w:r w:rsidR="009D17A3">
        <w:t>S</w:t>
      </w:r>
      <w:r w:rsidR="00CB54E2">
        <w:t>tudy</w:t>
      </w:r>
      <w:r w:rsidRPr="002F6CB4">
        <w:t xml:space="preserve">. Ethnographer will document any treatment measures for these properties as recommended by individual Native American </w:t>
      </w:r>
      <w:r>
        <w:t>T</w:t>
      </w:r>
      <w:r w:rsidRPr="002F6CB4">
        <w:t>ribes.</w:t>
      </w:r>
    </w:p>
    <w:p w14:paraId="2E000C2B" w14:textId="77777777" w:rsidR="00865BDF" w:rsidRPr="00BC67DD" w:rsidRDefault="00865BDF" w:rsidP="00D62A5A">
      <w:pPr>
        <w:pStyle w:val="BodyText"/>
      </w:pPr>
    </w:p>
    <w:p w14:paraId="5B2ABA8C" w14:textId="77777777" w:rsidR="0001571E" w:rsidRPr="00BC67DD" w:rsidRDefault="0001571E" w:rsidP="0001571E">
      <w:pPr>
        <w:pStyle w:val="BodyText"/>
        <w:keepNext/>
        <w:keepLines/>
        <w:rPr>
          <w:b/>
        </w:rPr>
      </w:pPr>
      <w:r w:rsidRPr="00BC67DD">
        <w:rPr>
          <w:b/>
        </w:rPr>
        <w:t>REPORTING</w:t>
      </w:r>
    </w:p>
    <w:p w14:paraId="37699D69" w14:textId="464AE196" w:rsidR="00C917DD" w:rsidRDefault="00C917DD" w:rsidP="00C917DD">
      <w:pPr>
        <w:pStyle w:val="BodyText"/>
        <w:spacing w:before="240"/>
      </w:pPr>
      <w:r>
        <w:t xml:space="preserve">The </w:t>
      </w:r>
      <w:r w:rsidR="009D17A3">
        <w:t>S</w:t>
      </w:r>
      <w:r w:rsidR="00C85A3B">
        <w:t xml:space="preserve">tudy </w:t>
      </w:r>
      <w:r>
        <w:t>e</w:t>
      </w:r>
      <w:r w:rsidRPr="006C4F7F">
        <w:t xml:space="preserve">thnographer will draft one or more reports documenting the </w:t>
      </w:r>
      <w:r w:rsidR="009D17A3">
        <w:t>S</w:t>
      </w:r>
      <w:r w:rsidR="00CE23EE">
        <w:t>tudy efforts</w:t>
      </w:r>
      <w:r w:rsidRPr="006C4F7F">
        <w:t xml:space="preserve"> and the results of the activities </w:t>
      </w:r>
      <w:r w:rsidR="00CE23EE">
        <w:t>described above</w:t>
      </w:r>
      <w:r w:rsidRPr="006C4F7F">
        <w:t xml:space="preserve">, along with the subsequent conclusions of the overall </w:t>
      </w:r>
      <w:r>
        <w:t>S</w:t>
      </w:r>
      <w:r w:rsidRPr="006C4F7F">
        <w:t>tudy. The conclusions of the Study should identify TCPs</w:t>
      </w:r>
      <w:r>
        <w:t xml:space="preserve">, ITAs, and </w:t>
      </w:r>
      <w:r w:rsidR="00930C8A" w:rsidRPr="00C653E4">
        <w:t xml:space="preserve">lands with associated tribal agreements for tribal traditional uses </w:t>
      </w:r>
      <w:r>
        <w:t>that were identified during the Study</w:t>
      </w:r>
      <w:r w:rsidR="00515A98">
        <w:t xml:space="preserve">. The conclusions would further identify </w:t>
      </w:r>
      <w:r w:rsidR="00474487">
        <w:t>if any of these</w:t>
      </w:r>
      <w:r w:rsidR="00515A98">
        <w:t xml:space="preserve"> places</w:t>
      </w:r>
      <w:r>
        <w:t xml:space="preserve"> </w:t>
      </w:r>
      <w:r w:rsidRPr="006C4F7F">
        <w:t xml:space="preserve">that have been evaluated as eligible or are already listed in the </w:t>
      </w:r>
      <w:proofErr w:type="gramStart"/>
      <w:r w:rsidRPr="006C4F7F">
        <w:t>NRHP, or</w:t>
      </w:r>
      <w:proofErr w:type="gramEnd"/>
      <w:r w:rsidRPr="006C4F7F">
        <w:t xml:space="preserve"> </w:t>
      </w:r>
      <w:r>
        <w:t>are assumed</w:t>
      </w:r>
      <w:r w:rsidRPr="006C4F7F">
        <w:t xml:space="preserve"> and </w:t>
      </w:r>
      <w:r>
        <w:t>treated as eligible</w:t>
      </w:r>
      <w:r w:rsidRPr="006C4F7F">
        <w:t xml:space="preserve">. As specified </w:t>
      </w:r>
      <w:r w:rsidR="00141659">
        <w:t>above</w:t>
      </w:r>
      <w:r w:rsidRPr="006C4F7F">
        <w:t xml:space="preserve">, the conclusions should also </w:t>
      </w:r>
      <w:r w:rsidRPr="006C4F7F">
        <w:lastRenderedPageBreak/>
        <w:t xml:space="preserve">identify ongoing Project-related effects and potential future effects to such properties, and any potential treatment identified by individual Native American </w:t>
      </w:r>
      <w:r>
        <w:t>T</w:t>
      </w:r>
      <w:r w:rsidRPr="006C4F7F">
        <w:t>ribes. The review and dissemination of this informatio</w:t>
      </w:r>
      <w:r w:rsidR="00974563">
        <w:t>n</w:t>
      </w:r>
      <w:r w:rsidRPr="006C4F7F">
        <w:t xml:space="preserve"> as outlined during Step 2</w:t>
      </w:r>
      <w:r w:rsidR="00616F5D">
        <w:t>,</w:t>
      </w:r>
      <w:r w:rsidR="00141659">
        <w:t xml:space="preserve"> described above</w:t>
      </w:r>
      <w:r w:rsidR="00616F5D">
        <w:t>,</w:t>
      </w:r>
      <w:r w:rsidRPr="006C4F7F">
        <w:t xml:space="preserve"> will be followed and reviewed during this step. It is expected that the report(s) will include multiple components with varying protocols for access and availability to Section 106 consulting parties. It is however, expected that at least a summary report summarizing e</w:t>
      </w:r>
      <w:r>
        <w:t>fforts and conclusions of this S</w:t>
      </w:r>
      <w:r w:rsidRPr="006C4F7F">
        <w:t xml:space="preserve">tudy will be provided to </w:t>
      </w:r>
      <w:r w:rsidRPr="004E0905">
        <w:t xml:space="preserve">Native American </w:t>
      </w:r>
      <w:r>
        <w:t>T</w:t>
      </w:r>
      <w:r w:rsidRPr="004E0905">
        <w:t>ribes</w:t>
      </w:r>
      <w:r>
        <w:t xml:space="preserve"> and USFS </w:t>
      </w:r>
      <w:r w:rsidRPr="006C4F7F">
        <w:t>for review, and subsequently submitted to SHPO for review and concurrence on any NRHP eligibility evaluations, and then filed with FERC in its privileged (i.e., confidential) files.</w:t>
      </w:r>
    </w:p>
    <w:p w14:paraId="5C7350CC" w14:textId="17619E93" w:rsidR="00F429AD" w:rsidRDefault="00C917DD" w:rsidP="00C917DD">
      <w:pPr>
        <w:pStyle w:val="BodyText"/>
        <w:spacing w:before="240"/>
        <w:rPr>
          <w:rFonts w:cstheme="minorHAnsi"/>
        </w:rPr>
      </w:pPr>
      <w:r>
        <w:t>Reports prepared for this Study will be consistent with SHPO guidance and include the following sections</w:t>
      </w:r>
      <w:r w:rsidR="00F91E58">
        <w:rPr>
          <w:rStyle w:val="FootnoteReference"/>
        </w:rPr>
        <w:footnoteReference w:id="4"/>
      </w:r>
      <w:r>
        <w:t xml:space="preserve">: </w:t>
      </w:r>
      <w:r w:rsidRPr="00963063">
        <w:t>1) Project Description, 2) Study Goals and Objectives, 3) Environmental Setting and Cultural and Historical Context, 4) Pre-Field Research, 5) Consultation Summary, 6) Methods and Results, 7) Management Recommendations and Conclusions, and 8) Description of Variances from this Study Plan.</w:t>
      </w:r>
      <w:r w:rsidRPr="00963063">
        <w:rPr>
          <w:rFonts w:cstheme="minorHAnsi"/>
        </w:rPr>
        <w:t xml:space="preserve"> </w:t>
      </w:r>
      <w:r>
        <w:rPr>
          <w:rFonts w:cstheme="minorHAnsi"/>
        </w:rPr>
        <w:t>Reports</w:t>
      </w:r>
      <w:r w:rsidRPr="003441C0">
        <w:rPr>
          <w:rFonts w:cstheme="minorHAnsi"/>
        </w:rPr>
        <w:t xml:space="preserve"> will </w:t>
      </w:r>
      <w:r>
        <w:rPr>
          <w:rFonts w:cstheme="minorHAnsi"/>
        </w:rPr>
        <w:t xml:space="preserve">also </w:t>
      </w:r>
      <w:r w:rsidRPr="003441C0">
        <w:rPr>
          <w:rFonts w:cstheme="minorHAnsi"/>
        </w:rPr>
        <w:t>include</w:t>
      </w:r>
      <w:r>
        <w:rPr>
          <w:rFonts w:cstheme="minorHAnsi"/>
        </w:rPr>
        <w:t>, as appropriate:</w:t>
      </w:r>
    </w:p>
    <w:p w14:paraId="0B5BB7B9" w14:textId="77777777" w:rsidR="00064558" w:rsidRDefault="00064558" w:rsidP="00064558">
      <w:pPr>
        <w:pStyle w:val="BodyText"/>
        <w:rPr>
          <w:rFonts w:cstheme="minorHAnsi"/>
        </w:rPr>
      </w:pPr>
    </w:p>
    <w:p w14:paraId="50D597BA" w14:textId="77777777" w:rsidR="00C917DD" w:rsidRPr="00064558" w:rsidRDefault="00C917DD" w:rsidP="00064558">
      <w:pPr>
        <w:pStyle w:val="ListParagraph"/>
        <w:widowControl w:val="0"/>
        <w:numPr>
          <w:ilvl w:val="0"/>
          <w:numId w:val="11"/>
        </w:numPr>
        <w:tabs>
          <w:tab w:val="left" w:pos="360"/>
        </w:tabs>
        <w:spacing w:after="120" w:line="240" w:lineRule="auto"/>
        <w:ind w:left="360"/>
        <w:contextualSpacing w:val="0"/>
        <w:jc w:val="both"/>
        <w:rPr>
          <w:rFonts w:ascii="Times New Roman" w:eastAsia="Times New Roman" w:hAnsi="Times New Roman" w:cs="Times New Roman"/>
          <w:sz w:val="24"/>
          <w:szCs w:val="24"/>
          <w:lang w:bidi="en-US"/>
        </w:rPr>
      </w:pPr>
      <w:r w:rsidRPr="00064558">
        <w:rPr>
          <w:rFonts w:ascii="Times New Roman" w:eastAsia="Times New Roman" w:hAnsi="Times New Roman" w:cs="Times New Roman"/>
          <w:sz w:val="24"/>
          <w:szCs w:val="24"/>
          <w:lang w:bidi="en-US"/>
        </w:rPr>
        <w:t>Maps that clearly depict the following on U.S. Geological Survey 1:24,000 topographic maps:</w:t>
      </w:r>
    </w:p>
    <w:p w14:paraId="2D2A97C8" w14:textId="77777777" w:rsidR="00C917DD" w:rsidRPr="00064558" w:rsidRDefault="00C917DD" w:rsidP="00064558">
      <w:pPr>
        <w:pStyle w:val="ListParagraph"/>
        <w:widowControl w:val="0"/>
        <w:numPr>
          <w:ilvl w:val="1"/>
          <w:numId w:val="11"/>
        </w:numPr>
        <w:tabs>
          <w:tab w:val="left" w:pos="360"/>
        </w:tabs>
        <w:spacing w:after="120" w:line="240" w:lineRule="auto"/>
        <w:contextualSpacing w:val="0"/>
        <w:jc w:val="both"/>
        <w:rPr>
          <w:rFonts w:ascii="Times New Roman" w:eastAsia="Times New Roman" w:hAnsi="Times New Roman" w:cs="Times New Roman"/>
          <w:sz w:val="24"/>
          <w:szCs w:val="24"/>
          <w:lang w:bidi="en-US"/>
        </w:rPr>
      </w:pPr>
      <w:r w:rsidRPr="00064558">
        <w:rPr>
          <w:rFonts w:ascii="Times New Roman" w:eastAsia="Times New Roman" w:hAnsi="Times New Roman" w:cs="Times New Roman"/>
          <w:sz w:val="24"/>
          <w:szCs w:val="24"/>
          <w:lang w:bidi="en-US"/>
        </w:rPr>
        <w:t>The FERC Project Boundary; and</w:t>
      </w:r>
    </w:p>
    <w:p w14:paraId="560DABFF" w14:textId="77777777" w:rsidR="00C917DD" w:rsidRPr="00064558" w:rsidRDefault="00C917DD" w:rsidP="00064558">
      <w:pPr>
        <w:pStyle w:val="ListParagraph"/>
        <w:widowControl w:val="0"/>
        <w:numPr>
          <w:ilvl w:val="1"/>
          <w:numId w:val="11"/>
        </w:numPr>
        <w:tabs>
          <w:tab w:val="left" w:pos="360"/>
        </w:tabs>
        <w:spacing w:after="120" w:line="240" w:lineRule="auto"/>
        <w:contextualSpacing w:val="0"/>
        <w:jc w:val="both"/>
        <w:rPr>
          <w:rFonts w:ascii="Times New Roman" w:eastAsia="Times New Roman" w:hAnsi="Times New Roman" w:cs="Times New Roman"/>
          <w:sz w:val="24"/>
          <w:szCs w:val="24"/>
          <w:lang w:bidi="en-US"/>
        </w:rPr>
      </w:pPr>
      <w:r w:rsidRPr="00064558">
        <w:rPr>
          <w:rFonts w:ascii="Times New Roman" w:eastAsia="Times New Roman" w:hAnsi="Times New Roman" w:cs="Times New Roman"/>
          <w:sz w:val="24"/>
          <w:szCs w:val="24"/>
          <w:lang w:bidi="en-US"/>
        </w:rPr>
        <w:t>Resource locations.</w:t>
      </w:r>
    </w:p>
    <w:p w14:paraId="658C3565" w14:textId="77777777" w:rsidR="00C917DD" w:rsidRPr="00064558" w:rsidRDefault="00C917DD" w:rsidP="00064558">
      <w:pPr>
        <w:pStyle w:val="ListParagraph"/>
        <w:widowControl w:val="0"/>
        <w:numPr>
          <w:ilvl w:val="0"/>
          <w:numId w:val="11"/>
        </w:numPr>
        <w:tabs>
          <w:tab w:val="left" w:pos="360"/>
        </w:tabs>
        <w:spacing w:after="120" w:line="240" w:lineRule="auto"/>
        <w:ind w:left="360"/>
        <w:contextualSpacing w:val="0"/>
        <w:jc w:val="both"/>
        <w:rPr>
          <w:rFonts w:ascii="Times New Roman" w:eastAsia="Times New Roman" w:hAnsi="Times New Roman" w:cs="Times New Roman"/>
          <w:sz w:val="24"/>
          <w:szCs w:val="24"/>
          <w:lang w:bidi="en-US"/>
        </w:rPr>
      </w:pPr>
      <w:r w:rsidRPr="00064558">
        <w:rPr>
          <w:rFonts w:ascii="Times New Roman" w:eastAsia="Times New Roman" w:hAnsi="Times New Roman" w:cs="Times New Roman"/>
          <w:sz w:val="24"/>
          <w:szCs w:val="24"/>
          <w:lang w:bidi="en-US"/>
        </w:rPr>
        <w:t>Consultation correspondence related to the Study.</w:t>
      </w:r>
    </w:p>
    <w:p w14:paraId="4EE942C6" w14:textId="77777777" w:rsidR="00C917DD" w:rsidRPr="00064558" w:rsidRDefault="00C917DD" w:rsidP="00064558">
      <w:pPr>
        <w:pStyle w:val="ListParagraph"/>
        <w:widowControl w:val="0"/>
        <w:numPr>
          <w:ilvl w:val="0"/>
          <w:numId w:val="11"/>
        </w:numPr>
        <w:tabs>
          <w:tab w:val="left" w:pos="360"/>
        </w:tabs>
        <w:spacing w:after="120" w:line="240" w:lineRule="auto"/>
        <w:ind w:left="360"/>
        <w:contextualSpacing w:val="0"/>
        <w:jc w:val="both"/>
        <w:rPr>
          <w:rFonts w:ascii="Times New Roman" w:eastAsia="Times New Roman" w:hAnsi="Times New Roman" w:cs="Times New Roman"/>
          <w:sz w:val="24"/>
          <w:szCs w:val="24"/>
          <w:lang w:bidi="en-US"/>
        </w:rPr>
      </w:pPr>
      <w:proofErr w:type="gramStart"/>
      <w:r w:rsidRPr="00064558">
        <w:rPr>
          <w:rFonts w:ascii="Times New Roman" w:eastAsia="Times New Roman" w:hAnsi="Times New Roman" w:cs="Times New Roman"/>
          <w:sz w:val="24"/>
          <w:szCs w:val="24"/>
          <w:lang w:bidi="en-US"/>
        </w:rPr>
        <w:t>Resume</w:t>
      </w:r>
      <w:proofErr w:type="gramEnd"/>
      <w:r w:rsidRPr="00064558">
        <w:rPr>
          <w:rFonts w:ascii="Times New Roman" w:eastAsia="Times New Roman" w:hAnsi="Times New Roman" w:cs="Times New Roman"/>
          <w:sz w:val="24"/>
          <w:szCs w:val="24"/>
          <w:lang w:bidi="en-US"/>
        </w:rPr>
        <w:t xml:space="preserve"> for the ethnographer.</w:t>
      </w:r>
    </w:p>
    <w:p w14:paraId="65B39306" w14:textId="41BD080A" w:rsidR="00C917DD" w:rsidRDefault="00C917DD" w:rsidP="00C917DD">
      <w:pPr>
        <w:pStyle w:val="BodyText"/>
        <w:spacing w:before="240"/>
      </w:pPr>
      <w:r w:rsidRPr="00311883">
        <w:t>The results of th</w:t>
      </w:r>
      <w:r>
        <w:t>is</w:t>
      </w:r>
      <w:r w:rsidRPr="00311883">
        <w:t xml:space="preserve"> Study </w:t>
      </w:r>
      <w:r>
        <w:t>are likely to</w:t>
      </w:r>
      <w:r w:rsidRPr="00311883">
        <w:t xml:space="preserve"> include culturally sensitive information that is exempt from public release</w:t>
      </w:r>
      <w:r>
        <w:rPr>
          <w:rStyle w:val="FootnoteReference"/>
        </w:rPr>
        <w:footnoteReference w:id="5"/>
      </w:r>
      <w:r w:rsidRPr="00311883">
        <w:t xml:space="preserve">. </w:t>
      </w:r>
      <w:r w:rsidR="00D73F0E">
        <w:t>CCWD</w:t>
      </w:r>
      <w:r w:rsidRPr="00311883">
        <w:t xml:space="preserve"> will protect </w:t>
      </w:r>
      <w:r w:rsidR="00B23E09" w:rsidRPr="00311883">
        <w:t>culturally</w:t>
      </w:r>
      <w:r w:rsidRPr="00311883">
        <w:t xml:space="preserve"> sensitive information from public view by designating it as privileged and only distributing it to those consulting parties allowed access to privileged information </w:t>
      </w:r>
      <w:bookmarkStart w:id="1" w:name="_Hlk182322726"/>
      <w:r w:rsidRPr="00311883">
        <w:t xml:space="preserve">(i.e., Tribes, SHPO, FERC, and </w:t>
      </w:r>
      <w:r>
        <w:t xml:space="preserve">USFS </w:t>
      </w:r>
      <w:r w:rsidRPr="00311883">
        <w:t>cultural resources representatives)</w:t>
      </w:r>
      <w:bookmarkEnd w:id="1"/>
      <w:r w:rsidRPr="00311883">
        <w:t>.</w:t>
      </w:r>
      <w:r>
        <w:t xml:space="preserve"> It is expected that the portions of the Study Report that include privileged information will only be shared as described here and will be filed in FERC’s privileged files. The Study</w:t>
      </w:r>
      <w:r w:rsidRPr="003441C0">
        <w:t xml:space="preserve"> </w:t>
      </w:r>
      <w:r>
        <w:t>R</w:t>
      </w:r>
      <w:r w:rsidRPr="003441C0">
        <w:t xml:space="preserve">eport will be distributed to interested </w:t>
      </w:r>
      <w:r>
        <w:t>T</w:t>
      </w:r>
      <w:r w:rsidRPr="003441C0">
        <w:t>ribes</w:t>
      </w:r>
      <w:r>
        <w:t>, USFS,</w:t>
      </w:r>
      <w:r w:rsidRPr="003441C0">
        <w:t xml:space="preserve"> and the SHPO for review and comment as part of the NHPA Section 106 consultation process that will be conducted by </w:t>
      </w:r>
      <w:r w:rsidR="00D73F0E">
        <w:t>CCWD</w:t>
      </w:r>
      <w:r w:rsidRPr="003441C0">
        <w:t xml:space="preserve"> outside of this Study.</w:t>
      </w:r>
      <w:r>
        <w:t xml:space="preserve"> </w:t>
      </w:r>
      <w:r w:rsidR="00583F4E">
        <w:t>CCWD</w:t>
      </w:r>
      <w:r>
        <w:t xml:space="preserve"> will </w:t>
      </w:r>
      <w:proofErr w:type="gramStart"/>
      <w:r>
        <w:t>work</w:t>
      </w:r>
      <w:proofErr w:type="gramEnd"/>
      <w:r>
        <w:t xml:space="preserve"> with individual Native American Tribes regarding any confidentiality concerns and may withhold information from the Study Report that </w:t>
      </w:r>
      <w:r w:rsidR="00D73F0E">
        <w:t>is</w:t>
      </w:r>
      <w:r>
        <w:t xml:space="preserve"> deemed too sensitive to share, even with only the small number of parties identified here </w:t>
      </w:r>
      <w:r w:rsidRPr="0087402B">
        <w:t>(i.e., Tribes, SHPO, FERC, and USFS cultural resources representatives)</w:t>
      </w:r>
      <w:r>
        <w:t>.</w:t>
      </w:r>
    </w:p>
    <w:p w14:paraId="08AAF55F" w14:textId="77777777" w:rsidR="00D4225B" w:rsidRDefault="00D4225B" w:rsidP="002910E7">
      <w:pPr>
        <w:pStyle w:val="BodyText"/>
        <w:rPr>
          <w:bCs/>
        </w:rPr>
      </w:pPr>
    </w:p>
    <w:p w14:paraId="46113067" w14:textId="77777777" w:rsidR="00373AC0" w:rsidRDefault="00373AC0" w:rsidP="002910E7">
      <w:pPr>
        <w:pStyle w:val="BodyText"/>
        <w:rPr>
          <w:b/>
        </w:rPr>
      </w:pPr>
    </w:p>
    <w:p w14:paraId="2A47747B" w14:textId="77777777" w:rsidR="00373AC0" w:rsidRDefault="00373AC0" w:rsidP="002910E7">
      <w:pPr>
        <w:pStyle w:val="BodyText"/>
        <w:rPr>
          <w:b/>
        </w:rPr>
      </w:pPr>
    </w:p>
    <w:p w14:paraId="47B62128" w14:textId="1C7AB391" w:rsidR="002B0329" w:rsidRDefault="002910E7" w:rsidP="002910E7">
      <w:pPr>
        <w:pStyle w:val="BodyText"/>
        <w:rPr>
          <w:b/>
        </w:rPr>
      </w:pPr>
      <w:r w:rsidRPr="002910E7">
        <w:rPr>
          <w:b/>
        </w:rPr>
        <w:lastRenderedPageBreak/>
        <w:t>SCHE</w:t>
      </w:r>
      <w:r>
        <w:rPr>
          <w:b/>
        </w:rPr>
        <w:t>DU</w:t>
      </w:r>
      <w:r w:rsidRPr="002910E7">
        <w:rPr>
          <w:b/>
        </w:rPr>
        <w:t>LE</w:t>
      </w:r>
    </w:p>
    <w:p w14:paraId="2F68485D" w14:textId="77777777" w:rsidR="002910E7" w:rsidRDefault="002910E7" w:rsidP="002910E7">
      <w:pPr>
        <w:pStyle w:val="BodyText"/>
        <w:rPr>
          <w:b/>
        </w:rPr>
      </w:pPr>
    </w:p>
    <w:p w14:paraId="2CA1B4B7" w14:textId="0BEA4B97" w:rsidR="0091064D" w:rsidRPr="0091064D" w:rsidRDefault="0091064D" w:rsidP="0091064D">
      <w:pPr>
        <w:pStyle w:val="BodyText"/>
        <w:rPr>
          <w:bCs/>
        </w:rPr>
      </w:pPr>
      <w:r w:rsidRPr="0091064D">
        <w:rPr>
          <w:bCs/>
        </w:rPr>
        <w:t xml:space="preserve">CCWD </w:t>
      </w:r>
      <w:r w:rsidR="005954AE">
        <w:rPr>
          <w:bCs/>
        </w:rPr>
        <w:t>proposes</w:t>
      </w:r>
      <w:r w:rsidR="005954AE" w:rsidRPr="0091064D">
        <w:rPr>
          <w:bCs/>
        </w:rPr>
        <w:t xml:space="preserve"> </w:t>
      </w:r>
      <w:r w:rsidRPr="0091064D">
        <w:rPr>
          <w:bCs/>
        </w:rPr>
        <w:t>the schedule for Study completion as follows:</w:t>
      </w:r>
    </w:p>
    <w:p w14:paraId="529EA7EC" w14:textId="77777777" w:rsidR="0091064D" w:rsidRPr="0091064D" w:rsidRDefault="0091064D" w:rsidP="0091064D">
      <w:pPr>
        <w:pStyle w:val="BodyText"/>
        <w:rPr>
          <w:bCs/>
        </w:rPr>
      </w:pPr>
    </w:p>
    <w:p w14:paraId="2B9CE19A" w14:textId="4803BC70" w:rsidR="0091064D" w:rsidRPr="0091064D" w:rsidRDefault="004548DF" w:rsidP="0091064D">
      <w:pPr>
        <w:pStyle w:val="BodyText"/>
        <w:rPr>
          <w:bCs/>
        </w:rPr>
      </w:pPr>
      <w:r>
        <w:rPr>
          <w:bCs/>
        </w:rPr>
        <w:t>Hire Ethnographer</w:t>
      </w:r>
      <w:r>
        <w:rPr>
          <w:bCs/>
        </w:rPr>
        <w:tab/>
      </w:r>
      <w:r w:rsidR="0091064D" w:rsidRPr="0091064D">
        <w:rPr>
          <w:bCs/>
        </w:rPr>
        <w:tab/>
      </w:r>
      <w:r w:rsidR="0091064D" w:rsidRPr="0091064D">
        <w:rPr>
          <w:bCs/>
        </w:rPr>
        <w:tab/>
      </w:r>
      <w:r w:rsidR="0091064D" w:rsidRPr="0091064D">
        <w:rPr>
          <w:bCs/>
        </w:rPr>
        <w:tab/>
        <w:t xml:space="preserve">January – </w:t>
      </w:r>
      <w:r w:rsidR="005A2536">
        <w:rPr>
          <w:bCs/>
        </w:rPr>
        <w:t>February</w:t>
      </w:r>
      <w:r w:rsidR="0091064D" w:rsidRPr="0091064D">
        <w:rPr>
          <w:bCs/>
        </w:rPr>
        <w:t xml:space="preserve"> 2027</w:t>
      </w:r>
    </w:p>
    <w:p w14:paraId="3C8794C2" w14:textId="1BED1316" w:rsidR="0091064D" w:rsidRPr="0091064D" w:rsidRDefault="004548DF" w:rsidP="0091064D">
      <w:pPr>
        <w:pStyle w:val="BodyText"/>
        <w:rPr>
          <w:bCs/>
        </w:rPr>
      </w:pPr>
      <w:r>
        <w:rPr>
          <w:bCs/>
        </w:rPr>
        <w:t>Initiate Outreach and Collect Data</w:t>
      </w:r>
      <w:r w:rsidR="0091064D" w:rsidRPr="0091064D">
        <w:rPr>
          <w:bCs/>
        </w:rPr>
        <w:t xml:space="preserve">  </w:t>
      </w:r>
      <w:r w:rsidR="0091064D" w:rsidRPr="0091064D">
        <w:rPr>
          <w:bCs/>
        </w:rPr>
        <w:tab/>
      </w:r>
      <w:r w:rsidR="0091064D" w:rsidRPr="0091064D">
        <w:rPr>
          <w:bCs/>
        </w:rPr>
        <w:tab/>
      </w:r>
      <w:r w:rsidR="005A2536">
        <w:rPr>
          <w:bCs/>
        </w:rPr>
        <w:t>March</w:t>
      </w:r>
      <w:r w:rsidR="0091064D" w:rsidRPr="0091064D">
        <w:rPr>
          <w:bCs/>
        </w:rPr>
        <w:t xml:space="preserve"> – </w:t>
      </w:r>
      <w:r w:rsidR="00365FA6">
        <w:rPr>
          <w:bCs/>
        </w:rPr>
        <w:t>June</w:t>
      </w:r>
      <w:r w:rsidR="0091064D" w:rsidRPr="0091064D">
        <w:rPr>
          <w:bCs/>
        </w:rPr>
        <w:t xml:space="preserve"> 2027</w:t>
      </w:r>
    </w:p>
    <w:p w14:paraId="39896DD6" w14:textId="66F6AB32" w:rsidR="0091064D" w:rsidRPr="0091064D" w:rsidRDefault="0091064D" w:rsidP="0091064D">
      <w:pPr>
        <w:pStyle w:val="BodyText"/>
        <w:rPr>
          <w:bCs/>
        </w:rPr>
      </w:pPr>
      <w:r w:rsidRPr="0091064D">
        <w:rPr>
          <w:bCs/>
        </w:rPr>
        <w:t>Analysis</w:t>
      </w:r>
      <w:r w:rsidRPr="0091064D">
        <w:rPr>
          <w:bCs/>
        </w:rPr>
        <w:tab/>
      </w:r>
      <w:r w:rsidRPr="0091064D">
        <w:rPr>
          <w:bCs/>
        </w:rPr>
        <w:tab/>
      </w:r>
      <w:r w:rsidRPr="0091064D">
        <w:rPr>
          <w:bCs/>
        </w:rPr>
        <w:tab/>
      </w:r>
      <w:r w:rsidRPr="0091064D">
        <w:rPr>
          <w:bCs/>
        </w:rPr>
        <w:tab/>
      </w:r>
      <w:r w:rsidRPr="0091064D">
        <w:rPr>
          <w:bCs/>
        </w:rPr>
        <w:tab/>
      </w:r>
      <w:r w:rsidR="00365FA6">
        <w:rPr>
          <w:bCs/>
        </w:rPr>
        <w:t>June</w:t>
      </w:r>
      <w:r w:rsidRPr="0091064D">
        <w:rPr>
          <w:bCs/>
        </w:rPr>
        <w:t xml:space="preserve"> – September 2027</w:t>
      </w:r>
    </w:p>
    <w:p w14:paraId="54C0426D" w14:textId="7A5741F6" w:rsidR="002B0329" w:rsidRDefault="005A2536" w:rsidP="0091064D">
      <w:pPr>
        <w:pStyle w:val="BodyText"/>
        <w:rPr>
          <w:bCs/>
        </w:rPr>
      </w:pPr>
      <w:r>
        <w:rPr>
          <w:bCs/>
        </w:rPr>
        <w:t>Reporting</w:t>
      </w:r>
      <w:r>
        <w:rPr>
          <w:bCs/>
        </w:rPr>
        <w:tab/>
      </w:r>
      <w:r>
        <w:rPr>
          <w:bCs/>
        </w:rPr>
        <w:tab/>
      </w:r>
      <w:r>
        <w:rPr>
          <w:bCs/>
        </w:rPr>
        <w:tab/>
      </w:r>
      <w:r w:rsidR="0091064D" w:rsidRPr="0091064D">
        <w:rPr>
          <w:bCs/>
        </w:rPr>
        <w:tab/>
      </w:r>
      <w:r w:rsidR="0091064D">
        <w:rPr>
          <w:bCs/>
        </w:rPr>
        <w:tab/>
      </w:r>
      <w:r w:rsidR="0091064D" w:rsidRPr="0091064D">
        <w:rPr>
          <w:bCs/>
        </w:rPr>
        <w:t>September – November 2027</w:t>
      </w:r>
    </w:p>
    <w:p w14:paraId="140C9A7B" w14:textId="77777777" w:rsidR="00373AC0" w:rsidRDefault="00373AC0" w:rsidP="0091064D">
      <w:pPr>
        <w:pStyle w:val="BodyText"/>
        <w:rPr>
          <w:bCs/>
        </w:rPr>
      </w:pPr>
    </w:p>
    <w:p w14:paraId="09861238" w14:textId="77777777" w:rsidR="00373AC0" w:rsidRDefault="00373AC0" w:rsidP="0091064D">
      <w:pPr>
        <w:pStyle w:val="BodyText"/>
        <w:rPr>
          <w:bCs/>
        </w:rPr>
      </w:pPr>
    </w:p>
    <w:p w14:paraId="1CB98A06" w14:textId="642BB925" w:rsidR="005C2277" w:rsidRDefault="007C7A0A" w:rsidP="0091064D">
      <w:pPr>
        <w:pStyle w:val="BodyText"/>
        <w:rPr>
          <w:bCs/>
        </w:rPr>
      </w:pPr>
      <w:r>
        <w:rPr>
          <w:bCs/>
        </w:rPr>
        <w:t xml:space="preserve">Section 106 consultation efforts for the Study findings </w:t>
      </w:r>
      <w:proofErr w:type="gramStart"/>
      <w:r>
        <w:rPr>
          <w:bCs/>
        </w:rPr>
        <w:t>would</w:t>
      </w:r>
      <w:proofErr w:type="gramEnd"/>
      <w:r>
        <w:rPr>
          <w:bCs/>
        </w:rPr>
        <w:t xml:space="preserve"> be conducted following the reporting period described above. </w:t>
      </w:r>
      <w:r w:rsidR="00781971">
        <w:rPr>
          <w:bCs/>
        </w:rPr>
        <w:t xml:space="preserve">As well, while this Study Description provides </w:t>
      </w:r>
      <w:r w:rsidR="00B90861">
        <w:rPr>
          <w:bCs/>
        </w:rPr>
        <w:t>t</w:t>
      </w:r>
      <w:r w:rsidR="00781971" w:rsidRPr="00781971">
        <w:rPr>
          <w:bCs/>
        </w:rPr>
        <w:t>he</w:t>
      </w:r>
      <w:r w:rsidR="00B90861">
        <w:rPr>
          <w:bCs/>
        </w:rPr>
        <w:t xml:space="preserve"> above schedule, </w:t>
      </w:r>
      <w:r w:rsidR="00A570D6">
        <w:rPr>
          <w:bCs/>
        </w:rPr>
        <w:t>CCWD</w:t>
      </w:r>
      <w:r w:rsidR="00781971" w:rsidRPr="00781971">
        <w:rPr>
          <w:bCs/>
        </w:rPr>
        <w:t xml:space="preserve"> will </w:t>
      </w:r>
      <w:proofErr w:type="gramStart"/>
      <w:r w:rsidR="00781971" w:rsidRPr="00781971">
        <w:rPr>
          <w:bCs/>
        </w:rPr>
        <w:t>work</w:t>
      </w:r>
      <w:proofErr w:type="gramEnd"/>
      <w:r w:rsidR="00781971" w:rsidRPr="00781971">
        <w:rPr>
          <w:bCs/>
        </w:rPr>
        <w:t xml:space="preserve"> with participating Native American Tribes to coordinate Study work around individual Native American Tribes’ internal schedules and existing processes. For instance, there may be times of the year when a participating Native American Tribe cannot conduct sensitive work such as this Study effort for cultural reasons. As well, Native American Tribes often have internal approval and review processes that involve the Tribal Council which may only meet once a month, limiting the speed with which efforts, such as this Study effort can be completed. </w:t>
      </w:r>
      <w:r w:rsidR="002B6B68">
        <w:rPr>
          <w:bCs/>
        </w:rPr>
        <w:t>CCWD</w:t>
      </w:r>
      <w:r w:rsidR="00781971" w:rsidRPr="00781971">
        <w:rPr>
          <w:bCs/>
        </w:rPr>
        <w:t xml:space="preserve"> believes that the above schedule, which provides </w:t>
      </w:r>
      <w:r w:rsidR="002B6B68">
        <w:rPr>
          <w:bCs/>
        </w:rPr>
        <w:t>approximately one</w:t>
      </w:r>
      <w:r w:rsidR="00781971" w:rsidRPr="00781971">
        <w:rPr>
          <w:bCs/>
        </w:rPr>
        <w:t xml:space="preserve"> year for Study completion should allow sufficient time to complete this Study while still considering individual Native American Tribes’ internal schedules and existing processes.</w:t>
      </w:r>
    </w:p>
    <w:p w14:paraId="53D76B16" w14:textId="77777777" w:rsidR="0091064D" w:rsidRPr="00BC67DD" w:rsidRDefault="0091064D" w:rsidP="0091064D">
      <w:pPr>
        <w:pStyle w:val="BodyText"/>
      </w:pPr>
    </w:p>
    <w:p w14:paraId="482AEB84" w14:textId="77777777" w:rsidR="009863F8" w:rsidRDefault="009863F8" w:rsidP="007840BD">
      <w:pPr>
        <w:pStyle w:val="BodyText"/>
        <w:rPr>
          <w:b/>
        </w:rPr>
      </w:pPr>
    </w:p>
    <w:p w14:paraId="6EC1368C" w14:textId="6217DA9F" w:rsidR="002B0329" w:rsidRPr="00BC67DD" w:rsidRDefault="002B0329" w:rsidP="007840BD">
      <w:pPr>
        <w:pStyle w:val="BodyText"/>
        <w:rPr>
          <w:b/>
        </w:rPr>
      </w:pPr>
      <w:r w:rsidRPr="00BC67DD">
        <w:rPr>
          <w:b/>
        </w:rPr>
        <w:t>REFERENCES</w:t>
      </w:r>
    </w:p>
    <w:p w14:paraId="4A9FE214" w14:textId="77777777" w:rsidR="005661E2" w:rsidRPr="001F43EB" w:rsidRDefault="005661E2" w:rsidP="007840BD">
      <w:pPr>
        <w:pStyle w:val="BodyText"/>
        <w:rPr>
          <w:b/>
        </w:rPr>
      </w:pPr>
    </w:p>
    <w:p w14:paraId="1412E087" w14:textId="124B665E" w:rsidR="001F43EB" w:rsidRPr="001F43EB" w:rsidRDefault="001F43EB" w:rsidP="001F43EB">
      <w:pPr>
        <w:pStyle w:val="Citationformatting"/>
        <w:spacing w:after="240"/>
        <w:rPr>
          <w:rFonts w:ascii="Times New Roman" w:hAnsi="Times New Roman" w:cs="Times New Roman"/>
          <w:sz w:val="24"/>
          <w:szCs w:val="24"/>
        </w:rPr>
      </w:pPr>
      <w:r w:rsidRPr="001F43EB">
        <w:rPr>
          <w:rFonts w:ascii="Times New Roman" w:hAnsi="Times New Roman" w:cs="Times New Roman"/>
          <w:sz w:val="24"/>
          <w:szCs w:val="24"/>
        </w:rPr>
        <w:t xml:space="preserve">Frear, Sherry A. (editor). 2024. </w:t>
      </w:r>
      <w:r w:rsidRPr="001F43EB">
        <w:rPr>
          <w:rFonts w:ascii="Times New Roman" w:hAnsi="Times New Roman" w:cs="Times New Roman"/>
          <w:i/>
          <w:iCs/>
          <w:sz w:val="24"/>
          <w:szCs w:val="24"/>
        </w:rPr>
        <w:t>Identifying, Evaluating and Documenting Traditional Cultural Places.</w:t>
      </w:r>
      <w:r w:rsidRPr="001F43EB">
        <w:rPr>
          <w:rFonts w:ascii="Times New Roman" w:hAnsi="Times New Roman" w:cs="Times New Roman"/>
          <w:sz w:val="24"/>
          <w:szCs w:val="24"/>
        </w:rPr>
        <w:t xml:space="preserve"> National Register Bulletin No. 38, revised. National Register of Historic Places and National Historic Landmarks Program, National Park Service, U.S. Department of the Interior, Washington, D.C.</w:t>
      </w:r>
    </w:p>
    <w:p w14:paraId="7D11C4A8" w14:textId="32878555" w:rsidR="00636F62" w:rsidRPr="00636F62" w:rsidRDefault="00636F62" w:rsidP="00636F62">
      <w:pPr>
        <w:spacing w:after="240" w:line="240" w:lineRule="auto"/>
        <w:ind w:left="720" w:hanging="720"/>
        <w:jc w:val="both"/>
        <w:rPr>
          <w:rFonts w:ascii="Times New Roman" w:eastAsia="Arial" w:hAnsi="Times New Roman" w:cs="Times New Roman"/>
          <w:sz w:val="24"/>
          <w:szCs w:val="24"/>
        </w:rPr>
      </w:pPr>
      <w:r w:rsidRPr="00636F62">
        <w:rPr>
          <w:rFonts w:ascii="Times New Roman" w:eastAsia="Arial" w:hAnsi="Times New Roman" w:cs="Times New Roman"/>
          <w:sz w:val="24"/>
          <w:szCs w:val="24"/>
        </w:rPr>
        <w:t>Parker, Patricia L., and Thomas F. King. 1998. Guidelines for Evaluating and Documenting Traditional Cultural Properties. Revised. National Register Bulletin 38. U.S. Department of the Interior, National Park Service, National Register, History, and Education Division, Washington, D.C Acronyms.</w:t>
      </w:r>
    </w:p>
    <w:p w14:paraId="2C078E63" w14:textId="089B8AAC" w:rsidR="00A464F2" w:rsidRDefault="00A464F2" w:rsidP="008E3633">
      <w:pPr>
        <w:ind w:left="1170" w:hanging="1170"/>
      </w:pPr>
    </w:p>
    <w:sectPr w:rsidR="00A464F2" w:rsidSect="005D1942">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1301" w14:textId="77777777" w:rsidR="00EF3927" w:rsidRDefault="00EF3927">
      <w:pPr>
        <w:spacing w:after="0" w:line="240" w:lineRule="auto"/>
      </w:pPr>
      <w:r>
        <w:separator/>
      </w:r>
    </w:p>
  </w:endnote>
  <w:endnote w:type="continuationSeparator" w:id="0">
    <w:p w14:paraId="541E7C6A" w14:textId="77777777" w:rsidR="00EF3927" w:rsidRDefault="00EF3927">
      <w:pPr>
        <w:spacing w:after="0" w:line="240" w:lineRule="auto"/>
      </w:pPr>
      <w:r>
        <w:continuationSeparator/>
      </w:r>
    </w:p>
  </w:endnote>
  <w:endnote w:type="continuationNotice" w:id="1">
    <w:p w14:paraId="4B4C803A" w14:textId="77777777" w:rsidR="00EF3927" w:rsidRDefault="00EF3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77D" w14:textId="77777777" w:rsidR="002232C1" w:rsidRDefault="002232C1" w:rsidP="005D1942">
    <w:pPr>
      <w:tabs>
        <w:tab w:val="center" w:pos="4680"/>
        <w:tab w:val="right" w:pos="9360"/>
      </w:tabs>
      <w:spacing w:after="0" w:line="240" w:lineRule="auto"/>
      <w:jc w:val="center"/>
      <w:rPr>
        <w:rFonts w:ascii="Times New Roman" w:eastAsia="Times New Roman" w:hAnsi="Times New Roman" w:cs="Times New Roman"/>
        <w:sz w:val="20"/>
        <w:szCs w:val="20"/>
      </w:rPr>
    </w:pPr>
  </w:p>
  <w:p w14:paraId="737E1E75" w14:textId="63A42BC8" w:rsidR="003F0A1C" w:rsidRPr="0038643C" w:rsidRDefault="003F0A1C" w:rsidP="003F0A1C">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 xml:space="preserve">Study Description </w:t>
    </w:r>
    <w:r w:rsidR="002872CC">
      <w:rPr>
        <w:rFonts w:ascii="Times New Roman" w:hAnsi="Times New Roman" w:cs="Times New Roman"/>
        <w:i/>
        <w:iCs/>
        <w:sz w:val="20"/>
      </w:rPr>
      <w:t>CR-2</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Pr>
        <w:rFonts w:ascii="Times New Roman" w:hAnsi="Times New Roman" w:cs="Times New Roman"/>
        <w:sz w:val="20"/>
      </w:rPr>
      <w:t xml:space="preserve">DRAFT - </w:t>
    </w:r>
    <w:r w:rsidR="004E0ABF">
      <w:rPr>
        <w:rFonts w:ascii="Times New Roman" w:hAnsi="Times New Roman" w:cs="Times New Roman"/>
        <w:i/>
        <w:iCs/>
        <w:sz w:val="20"/>
      </w:rPr>
      <w:t>June</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4863687D"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5A36A1EC" w14:textId="77777777" w:rsidR="005D1942" w:rsidRDefault="005D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605" w14:textId="77777777" w:rsidR="003F0A1C" w:rsidRDefault="003F0A1C" w:rsidP="003F0A1C">
    <w:pPr>
      <w:tabs>
        <w:tab w:val="center" w:pos="4680"/>
        <w:tab w:val="right" w:pos="9360"/>
      </w:tabs>
      <w:spacing w:after="0"/>
      <w:jc w:val="center"/>
      <w:rPr>
        <w:rFonts w:ascii="Times New Roman" w:hAnsi="Times New Roman" w:cs="Times New Roman"/>
        <w:i/>
        <w:iCs/>
        <w:sz w:val="20"/>
      </w:rPr>
    </w:pPr>
  </w:p>
  <w:p w14:paraId="13E90857" w14:textId="35849566" w:rsidR="003F0A1C" w:rsidRPr="0038643C" w:rsidRDefault="003F0A1C" w:rsidP="003F0A1C">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 xml:space="preserve">Study Description </w:t>
    </w:r>
    <w:r w:rsidR="002872CC">
      <w:rPr>
        <w:rFonts w:ascii="Times New Roman" w:hAnsi="Times New Roman" w:cs="Times New Roman"/>
        <w:i/>
        <w:iCs/>
        <w:sz w:val="20"/>
      </w:rPr>
      <w:t>CR-2</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Pr>
        <w:rFonts w:ascii="Times New Roman" w:hAnsi="Times New Roman" w:cs="Times New Roman"/>
        <w:sz w:val="20"/>
      </w:rPr>
      <w:t xml:space="preserve">DRAFT - </w:t>
    </w:r>
    <w:r w:rsidR="004E0ABF">
      <w:rPr>
        <w:rFonts w:ascii="Times New Roman" w:hAnsi="Times New Roman" w:cs="Times New Roman"/>
        <w:i/>
        <w:iCs/>
        <w:sz w:val="20"/>
      </w:rPr>
      <w:t>June</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6DF1B184"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2F7E28B7" w14:textId="77777777" w:rsidR="003E19F1" w:rsidRDefault="003E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B7C3" w14:textId="77777777" w:rsidR="00EF3927" w:rsidRDefault="00EF3927">
      <w:pPr>
        <w:spacing w:after="0" w:line="240" w:lineRule="auto"/>
      </w:pPr>
      <w:r>
        <w:separator/>
      </w:r>
    </w:p>
  </w:footnote>
  <w:footnote w:type="continuationSeparator" w:id="0">
    <w:p w14:paraId="258717AD" w14:textId="77777777" w:rsidR="00EF3927" w:rsidRDefault="00EF3927">
      <w:pPr>
        <w:spacing w:after="0" w:line="240" w:lineRule="auto"/>
      </w:pPr>
      <w:r>
        <w:continuationSeparator/>
      </w:r>
    </w:p>
  </w:footnote>
  <w:footnote w:type="continuationNotice" w:id="1">
    <w:p w14:paraId="14BBB97A" w14:textId="77777777" w:rsidR="00EF3927" w:rsidRDefault="00EF3927">
      <w:pPr>
        <w:spacing w:after="0" w:line="240" w:lineRule="auto"/>
      </w:pPr>
    </w:p>
  </w:footnote>
  <w:footnote w:id="2">
    <w:p w14:paraId="0348FD3B" w14:textId="74E05656" w:rsidR="00E46F1F" w:rsidRPr="00E46F1F" w:rsidRDefault="00E46F1F">
      <w:pPr>
        <w:pStyle w:val="FootnoteText"/>
        <w:rPr>
          <w:rFonts w:ascii="Times New Roman" w:hAnsi="Times New Roman" w:cs="Times New Roman"/>
        </w:rPr>
      </w:pPr>
      <w:r w:rsidRPr="003F5837">
        <w:rPr>
          <w:rStyle w:val="FootnoteReference"/>
          <w:rFonts w:ascii="Times New Roman" w:hAnsi="Times New Roman" w:cs="Times New Roman"/>
        </w:rPr>
        <w:footnoteRef/>
      </w:r>
      <w:r w:rsidRPr="003F5837">
        <w:rPr>
          <w:rFonts w:ascii="Times New Roman" w:hAnsi="Times New Roman" w:cs="Times New Roman"/>
        </w:rPr>
        <w:t xml:space="preserve"> In addition to the details provided in this </w:t>
      </w:r>
      <w:r w:rsidR="00757A30">
        <w:rPr>
          <w:rFonts w:ascii="Times New Roman" w:hAnsi="Times New Roman" w:cs="Times New Roman"/>
        </w:rPr>
        <w:t>S</w:t>
      </w:r>
      <w:r w:rsidRPr="003F5837">
        <w:rPr>
          <w:rFonts w:ascii="Times New Roman" w:hAnsi="Times New Roman" w:cs="Times New Roman"/>
        </w:rPr>
        <w:t xml:space="preserve">tudy </w:t>
      </w:r>
      <w:r w:rsidR="00757A30">
        <w:rPr>
          <w:rFonts w:ascii="Times New Roman" w:hAnsi="Times New Roman" w:cs="Times New Roman"/>
        </w:rPr>
        <w:t>D</w:t>
      </w:r>
      <w:r w:rsidRPr="003F5837">
        <w:rPr>
          <w:rFonts w:ascii="Times New Roman" w:hAnsi="Times New Roman" w:cs="Times New Roman"/>
        </w:rPr>
        <w:t xml:space="preserve">escription, </w:t>
      </w:r>
      <w:r w:rsidR="00757A30">
        <w:rPr>
          <w:rFonts w:ascii="Times New Roman" w:hAnsi="Times New Roman" w:cs="Times New Roman"/>
        </w:rPr>
        <w:t>S</w:t>
      </w:r>
      <w:r w:rsidRPr="003F5837">
        <w:rPr>
          <w:rFonts w:ascii="Times New Roman" w:hAnsi="Times New Roman" w:cs="Times New Roman"/>
        </w:rPr>
        <w:t>tudy implementation will also follow the "</w:t>
      </w:r>
      <w:r w:rsidRPr="003F5837">
        <w:rPr>
          <w:rFonts w:ascii="Times New Roman" w:hAnsi="Times New Roman" w:cs="Times New Roman"/>
          <w:i/>
          <w:iCs/>
        </w:rPr>
        <w:t>Concepts and Practices Applicable to All Relicensing Studies</w:t>
      </w:r>
      <w:r w:rsidRPr="003F5837">
        <w:rPr>
          <w:rFonts w:ascii="Times New Roman" w:hAnsi="Times New Roman" w:cs="Times New Roman"/>
        </w:rPr>
        <w:t>" developed by CCWD.</w:t>
      </w:r>
    </w:p>
  </w:footnote>
  <w:footnote w:id="3">
    <w:p w14:paraId="0C0B6F7C" w14:textId="082AF612" w:rsidR="00CF46A5" w:rsidRPr="00E27895" w:rsidRDefault="00CF46A5" w:rsidP="00CF46A5">
      <w:pPr>
        <w:pStyle w:val="FootnoteText"/>
        <w:rPr>
          <w:rFonts w:ascii="Times New Roman" w:hAnsi="Times New Roman" w:cs="Times New Roman"/>
        </w:rPr>
      </w:pPr>
      <w:r w:rsidRPr="00E27895">
        <w:rPr>
          <w:rStyle w:val="FootnoteReference"/>
          <w:rFonts w:ascii="Times New Roman" w:hAnsi="Times New Roman" w:cs="Times New Roman"/>
        </w:rPr>
        <w:footnoteRef/>
      </w:r>
      <w:r w:rsidR="00D81CAD" w:rsidRPr="00E27895">
        <w:rPr>
          <w:rFonts w:ascii="Times New Roman" w:hAnsi="Times New Roman" w:cs="Times New Roman"/>
        </w:rPr>
        <w:t xml:space="preserve"> </w:t>
      </w:r>
      <w:r w:rsidRPr="00E27895">
        <w:rPr>
          <w:rFonts w:ascii="Times New Roman" w:hAnsi="Times New Roman" w:cs="Times New Roman"/>
        </w:rPr>
        <w:t xml:space="preserve">Integrity of historic properties is described in National Register Bulletin 15, </w:t>
      </w:r>
      <w:r w:rsidRPr="00E27895">
        <w:rPr>
          <w:rFonts w:ascii="Times New Roman" w:hAnsi="Times New Roman" w:cs="Times New Roman"/>
          <w:i/>
        </w:rPr>
        <w:t xml:space="preserve">How to Apply the National Register Criteria for Evaluation </w:t>
      </w:r>
      <w:r w:rsidRPr="00E27895">
        <w:rPr>
          <w:rFonts w:ascii="Times New Roman" w:hAnsi="Times New Roman" w:cs="Times New Roman"/>
        </w:rPr>
        <w:t xml:space="preserve">(Andrus 1995), and National Register Bulletin 38, </w:t>
      </w:r>
      <w:r w:rsidRPr="00E27895">
        <w:rPr>
          <w:rFonts w:ascii="Times New Roman" w:hAnsi="Times New Roman" w:cs="Times New Roman"/>
          <w:i/>
        </w:rPr>
        <w:t>Guidelines for Evaluating and Documenting Traditional Cultural Properties</w:t>
      </w:r>
      <w:r w:rsidRPr="00E27895">
        <w:rPr>
          <w:rFonts w:ascii="Times New Roman" w:hAnsi="Times New Roman" w:cs="Times New Roman"/>
        </w:rPr>
        <w:t xml:space="preserve"> (Parker and King 1998).</w:t>
      </w:r>
    </w:p>
  </w:footnote>
  <w:footnote w:id="4">
    <w:p w14:paraId="7816F842" w14:textId="110D08D8" w:rsidR="00F91E58" w:rsidRPr="003F5837" w:rsidRDefault="00F91E58" w:rsidP="00F91E58">
      <w:pPr>
        <w:pStyle w:val="FootnoteText"/>
        <w:rPr>
          <w:rFonts w:ascii="Times New Roman" w:hAnsi="Times New Roman" w:cs="Times New Roman"/>
          <w:i/>
          <w:iCs/>
        </w:rPr>
      </w:pPr>
      <w:r>
        <w:rPr>
          <w:rStyle w:val="FootnoteReference"/>
        </w:rPr>
        <w:footnoteRef/>
      </w:r>
      <w:r>
        <w:t xml:space="preserve"> </w:t>
      </w:r>
      <w:r w:rsidRPr="003F5837">
        <w:rPr>
          <w:rFonts w:ascii="Times New Roman" w:hAnsi="Times New Roman" w:cs="Times New Roman"/>
        </w:rPr>
        <w:t>In addition to the details provided in this section, reporting will also follow the "</w:t>
      </w:r>
      <w:r w:rsidRPr="003F5837">
        <w:rPr>
          <w:rFonts w:ascii="Times New Roman" w:hAnsi="Times New Roman" w:cs="Times New Roman"/>
          <w:i/>
          <w:iCs/>
        </w:rPr>
        <w:t xml:space="preserve">Concepts and Practices  </w:t>
      </w:r>
    </w:p>
    <w:p w14:paraId="170D35A3" w14:textId="42F4B82F" w:rsidR="00F91E58" w:rsidRDefault="00F91E58">
      <w:pPr>
        <w:pStyle w:val="FootnoteText"/>
      </w:pPr>
      <w:r w:rsidRPr="003F5837">
        <w:rPr>
          <w:rFonts w:ascii="Times New Roman" w:hAnsi="Times New Roman" w:cs="Times New Roman"/>
          <w:i/>
          <w:iCs/>
        </w:rPr>
        <w:t xml:space="preserve">  Applicable to All Relicensing Studies</w:t>
      </w:r>
      <w:r w:rsidRPr="003F5837">
        <w:rPr>
          <w:rFonts w:ascii="Times New Roman" w:hAnsi="Times New Roman" w:cs="Times New Roman"/>
        </w:rPr>
        <w:t>" developed by CCWD.</w:t>
      </w:r>
    </w:p>
  </w:footnote>
  <w:footnote w:id="5">
    <w:p w14:paraId="16C39D74" w14:textId="671A0FD8" w:rsidR="00C917DD" w:rsidRPr="00064558" w:rsidRDefault="00C917DD" w:rsidP="00C917DD">
      <w:pPr>
        <w:pStyle w:val="FootnoteText"/>
        <w:rPr>
          <w:rFonts w:ascii="Times New Roman" w:hAnsi="Times New Roman" w:cs="Times New Roman"/>
        </w:rPr>
      </w:pPr>
      <w:r w:rsidRPr="00064558">
        <w:rPr>
          <w:rStyle w:val="FootnoteReference"/>
          <w:rFonts w:ascii="Times New Roman" w:hAnsi="Times New Roman" w:cs="Times New Roman"/>
        </w:rPr>
        <w:footnoteRef/>
      </w:r>
      <w:r w:rsidR="00064558" w:rsidRPr="00064558">
        <w:rPr>
          <w:rFonts w:ascii="Times New Roman" w:hAnsi="Times New Roman" w:cs="Times New Roman"/>
        </w:rPr>
        <w:t xml:space="preserve"> </w:t>
      </w:r>
      <w:r w:rsidRPr="00064558">
        <w:rPr>
          <w:rFonts w:ascii="Times New Roman" w:hAnsi="Times New Roman" w:cs="Times New Roman"/>
        </w:rPr>
        <w:t>Federal laws exempt certain types of cultural resources information from public disclosure (e.g., 54 U.S.C. Section 307103(a) of the NHPA, Section 9(a) of the Archaeological Resource Protection Act [ARPA], exclusions permitted by the Freedom of Information Act [FOIA], and the Native American Graves Protection and Repatriation Act [NAGPRA]).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C87" w14:textId="77777777" w:rsidR="001F2384" w:rsidRPr="001F2384" w:rsidRDefault="001F2384" w:rsidP="001F2384">
    <w:pPr>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E719E53" w14:textId="77777777" w:rsidR="001F2384" w:rsidRPr="001F2384" w:rsidRDefault="001F2384" w:rsidP="001F2384">
    <w:pPr>
      <w:tabs>
        <w:tab w:val="center" w:pos="6480"/>
        <w:tab w:val="right" w:pos="12960"/>
      </w:tabs>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7D3DCF2" w14:textId="3B9EA9C2" w:rsidR="001F2384" w:rsidRPr="001F2384" w:rsidRDefault="001F2384" w:rsidP="001F2384">
    <w:pPr>
      <w:tabs>
        <w:tab w:val="center" w:pos="4680"/>
        <w:tab w:val="right" w:pos="9360"/>
      </w:tabs>
      <w:spacing w:after="0" w:line="240"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2872CC">
      <w:rPr>
        <w:rFonts w:ascii="Times New Roman" w:eastAsia="Aptos" w:hAnsi="Times New Roman" w:cs="Times New Roman"/>
        <w:b/>
        <w:bCs/>
        <w:kern w:val="2"/>
        <w:sz w:val="20"/>
        <w:szCs w:val="24"/>
        <w14:ligatures w14:val="standardContextual"/>
      </w:rPr>
      <w:t>CR-2</w:t>
    </w:r>
  </w:p>
  <w:p w14:paraId="67525745" w14:textId="77777777" w:rsidR="005D1942" w:rsidRPr="000D6B9F" w:rsidRDefault="005D194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A4F6" w14:textId="77777777" w:rsidR="001F2384" w:rsidRPr="001F2384" w:rsidRDefault="001F2384" w:rsidP="001F2384">
    <w:pPr>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BAE78AF" w14:textId="77777777" w:rsidR="001F2384" w:rsidRPr="001F2384" w:rsidRDefault="001F2384" w:rsidP="001F2384">
    <w:pPr>
      <w:tabs>
        <w:tab w:val="center" w:pos="6480"/>
        <w:tab w:val="right" w:pos="12960"/>
      </w:tabs>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F58D392" w14:textId="0C0517FD" w:rsidR="001F2384" w:rsidRPr="001F2384" w:rsidRDefault="001F2384" w:rsidP="001F2384">
    <w:pPr>
      <w:tabs>
        <w:tab w:val="center" w:pos="4680"/>
        <w:tab w:val="right" w:pos="9360"/>
      </w:tabs>
      <w:spacing w:after="0" w:line="240"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27217F">
      <w:rPr>
        <w:rFonts w:ascii="Times New Roman" w:eastAsia="Aptos" w:hAnsi="Times New Roman" w:cs="Times New Roman"/>
        <w:b/>
        <w:bCs/>
        <w:kern w:val="2"/>
        <w:sz w:val="20"/>
        <w:szCs w:val="24"/>
        <w14:ligatures w14:val="standardContextual"/>
      </w:rPr>
      <w:t>CR-2</w:t>
    </w:r>
  </w:p>
  <w:p w14:paraId="6967CF19" w14:textId="77777777" w:rsidR="00BC67DD" w:rsidRPr="002232C1" w:rsidRDefault="00BC67D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5E6"/>
    <w:multiLevelType w:val="hybridMultilevel"/>
    <w:tmpl w:val="95F2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2D2A"/>
    <w:multiLevelType w:val="hybridMultilevel"/>
    <w:tmpl w:val="FA4E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3248"/>
    <w:multiLevelType w:val="hybridMultilevel"/>
    <w:tmpl w:val="4D0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7252"/>
    <w:multiLevelType w:val="hybridMultilevel"/>
    <w:tmpl w:val="E4A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42A54"/>
    <w:multiLevelType w:val="hybridMultilevel"/>
    <w:tmpl w:val="07F806B6"/>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4A15E2"/>
    <w:multiLevelType w:val="hybridMultilevel"/>
    <w:tmpl w:val="432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62FAB"/>
    <w:multiLevelType w:val="hybridMultilevel"/>
    <w:tmpl w:val="EB52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F576D3"/>
    <w:multiLevelType w:val="hybridMultilevel"/>
    <w:tmpl w:val="43C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57C16"/>
    <w:multiLevelType w:val="hybridMultilevel"/>
    <w:tmpl w:val="37C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94B2B"/>
    <w:multiLevelType w:val="hybridMultilevel"/>
    <w:tmpl w:val="36A0211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E5C24"/>
    <w:multiLevelType w:val="hybridMultilevel"/>
    <w:tmpl w:val="2ACAFF88"/>
    <w:lvl w:ilvl="0" w:tplc="E4063D8E">
      <w:start w:val="1"/>
      <w:numFmt w:val="bullet"/>
      <w:pStyle w:val="BulletLis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15:restartNumberingAfterBreak="0">
    <w:nsid w:val="7BDA321B"/>
    <w:multiLevelType w:val="hybridMultilevel"/>
    <w:tmpl w:val="F2DA2D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613645">
    <w:abstractNumId w:val="3"/>
  </w:num>
  <w:num w:numId="2" w16cid:durableId="937905263">
    <w:abstractNumId w:val="2"/>
  </w:num>
  <w:num w:numId="3" w16cid:durableId="1359047733">
    <w:abstractNumId w:val="0"/>
  </w:num>
  <w:num w:numId="4" w16cid:durableId="2002390108">
    <w:abstractNumId w:val="9"/>
  </w:num>
  <w:num w:numId="5" w16cid:durableId="1748260508">
    <w:abstractNumId w:val="6"/>
  </w:num>
  <w:num w:numId="6" w16cid:durableId="310909398">
    <w:abstractNumId w:val="5"/>
  </w:num>
  <w:num w:numId="7" w16cid:durableId="828979438">
    <w:abstractNumId w:val="7"/>
  </w:num>
  <w:num w:numId="8" w16cid:durableId="1704288671">
    <w:abstractNumId w:val="8"/>
  </w:num>
  <w:num w:numId="9" w16cid:durableId="537551902">
    <w:abstractNumId w:val="1"/>
  </w:num>
  <w:num w:numId="10" w16cid:durableId="196964602">
    <w:abstractNumId w:val="10"/>
  </w:num>
  <w:num w:numId="11" w16cid:durableId="263458008">
    <w:abstractNumId w:val="11"/>
  </w:num>
  <w:num w:numId="12" w16cid:durableId="234630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F34F2"/>
    <w:rsid w:val="000002A9"/>
    <w:rsid w:val="0000465F"/>
    <w:rsid w:val="000047F6"/>
    <w:rsid w:val="00005BCB"/>
    <w:rsid w:val="00011D6C"/>
    <w:rsid w:val="00012092"/>
    <w:rsid w:val="00013A87"/>
    <w:rsid w:val="0001571E"/>
    <w:rsid w:val="00020236"/>
    <w:rsid w:val="00021799"/>
    <w:rsid w:val="000229E0"/>
    <w:rsid w:val="00022A37"/>
    <w:rsid w:val="00023A7E"/>
    <w:rsid w:val="0002473C"/>
    <w:rsid w:val="000260DC"/>
    <w:rsid w:val="0003309B"/>
    <w:rsid w:val="00033FFD"/>
    <w:rsid w:val="00034067"/>
    <w:rsid w:val="000351D8"/>
    <w:rsid w:val="00036140"/>
    <w:rsid w:val="0003779D"/>
    <w:rsid w:val="00042313"/>
    <w:rsid w:val="00043A3A"/>
    <w:rsid w:val="00045D06"/>
    <w:rsid w:val="0004609F"/>
    <w:rsid w:val="00050755"/>
    <w:rsid w:val="00050DD0"/>
    <w:rsid w:val="00060CDE"/>
    <w:rsid w:val="00061E9A"/>
    <w:rsid w:val="000636A8"/>
    <w:rsid w:val="00064558"/>
    <w:rsid w:val="00065EB6"/>
    <w:rsid w:val="0006678B"/>
    <w:rsid w:val="00066EE2"/>
    <w:rsid w:val="00067983"/>
    <w:rsid w:val="00071CC7"/>
    <w:rsid w:val="000759D4"/>
    <w:rsid w:val="00076270"/>
    <w:rsid w:val="00076362"/>
    <w:rsid w:val="00082D82"/>
    <w:rsid w:val="00090415"/>
    <w:rsid w:val="00090D06"/>
    <w:rsid w:val="000949CC"/>
    <w:rsid w:val="00094A07"/>
    <w:rsid w:val="00094C9B"/>
    <w:rsid w:val="00095FC8"/>
    <w:rsid w:val="0009774E"/>
    <w:rsid w:val="000A326C"/>
    <w:rsid w:val="000A6208"/>
    <w:rsid w:val="000A671D"/>
    <w:rsid w:val="000B0A36"/>
    <w:rsid w:val="000B1F18"/>
    <w:rsid w:val="000B260A"/>
    <w:rsid w:val="000B28EB"/>
    <w:rsid w:val="000B55B8"/>
    <w:rsid w:val="000B5DF0"/>
    <w:rsid w:val="000B64EB"/>
    <w:rsid w:val="000B6C20"/>
    <w:rsid w:val="000B7934"/>
    <w:rsid w:val="000B7B0D"/>
    <w:rsid w:val="000C19C6"/>
    <w:rsid w:val="000C234E"/>
    <w:rsid w:val="000C34C0"/>
    <w:rsid w:val="000C3BF3"/>
    <w:rsid w:val="000C3F0F"/>
    <w:rsid w:val="000C505D"/>
    <w:rsid w:val="000C7B3D"/>
    <w:rsid w:val="000D1276"/>
    <w:rsid w:val="000D1E98"/>
    <w:rsid w:val="000D393E"/>
    <w:rsid w:val="000D3F72"/>
    <w:rsid w:val="000D6B9F"/>
    <w:rsid w:val="000D7DA9"/>
    <w:rsid w:val="000E1734"/>
    <w:rsid w:val="000E250B"/>
    <w:rsid w:val="000E41EF"/>
    <w:rsid w:val="000F130B"/>
    <w:rsid w:val="000F41B5"/>
    <w:rsid w:val="000F5E04"/>
    <w:rsid w:val="001008E6"/>
    <w:rsid w:val="00101888"/>
    <w:rsid w:val="00102450"/>
    <w:rsid w:val="00104C94"/>
    <w:rsid w:val="00105CC1"/>
    <w:rsid w:val="00106F1A"/>
    <w:rsid w:val="00116E45"/>
    <w:rsid w:val="00117B2F"/>
    <w:rsid w:val="00117E8B"/>
    <w:rsid w:val="00121930"/>
    <w:rsid w:val="00123F18"/>
    <w:rsid w:val="0012644B"/>
    <w:rsid w:val="00127A55"/>
    <w:rsid w:val="00127CD2"/>
    <w:rsid w:val="00133C73"/>
    <w:rsid w:val="001369A3"/>
    <w:rsid w:val="00136AF2"/>
    <w:rsid w:val="00137319"/>
    <w:rsid w:val="00141659"/>
    <w:rsid w:val="00142843"/>
    <w:rsid w:val="00146EB6"/>
    <w:rsid w:val="00153030"/>
    <w:rsid w:val="0015362B"/>
    <w:rsid w:val="0015768D"/>
    <w:rsid w:val="00161682"/>
    <w:rsid w:val="00163A63"/>
    <w:rsid w:val="00164EAC"/>
    <w:rsid w:val="0017296E"/>
    <w:rsid w:val="001811BC"/>
    <w:rsid w:val="001816EA"/>
    <w:rsid w:val="001837D1"/>
    <w:rsid w:val="001848EE"/>
    <w:rsid w:val="0018595A"/>
    <w:rsid w:val="00186A7B"/>
    <w:rsid w:val="00186BA3"/>
    <w:rsid w:val="00192325"/>
    <w:rsid w:val="001925F9"/>
    <w:rsid w:val="001964DC"/>
    <w:rsid w:val="0019727B"/>
    <w:rsid w:val="001A0575"/>
    <w:rsid w:val="001A0DC4"/>
    <w:rsid w:val="001A1035"/>
    <w:rsid w:val="001A1124"/>
    <w:rsid w:val="001A160A"/>
    <w:rsid w:val="001A6175"/>
    <w:rsid w:val="001A6785"/>
    <w:rsid w:val="001B347A"/>
    <w:rsid w:val="001B3E2A"/>
    <w:rsid w:val="001B4A45"/>
    <w:rsid w:val="001B4CB3"/>
    <w:rsid w:val="001B536D"/>
    <w:rsid w:val="001C107B"/>
    <w:rsid w:val="001D38AF"/>
    <w:rsid w:val="001D64C9"/>
    <w:rsid w:val="001E141F"/>
    <w:rsid w:val="001E1BAD"/>
    <w:rsid w:val="001E36BA"/>
    <w:rsid w:val="001E3A4A"/>
    <w:rsid w:val="001E5B54"/>
    <w:rsid w:val="001E7071"/>
    <w:rsid w:val="001F223F"/>
    <w:rsid w:val="001F2384"/>
    <w:rsid w:val="001F43EB"/>
    <w:rsid w:val="001F7922"/>
    <w:rsid w:val="00200EFA"/>
    <w:rsid w:val="0020414F"/>
    <w:rsid w:val="002042AD"/>
    <w:rsid w:val="00204D2F"/>
    <w:rsid w:val="00205AC3"/>
    <w:rsid w:val="00213290"/>
    <w:rsid w:val="00217BDF"/>
    <w:rsid w:val="00222233"/>
    <w:rsid w:val="0022244E"/>
    <w:rsid w:val="00222F00"/>
    <w:rsid w:val="002232C1"/>
    <w:rsid w:val="002245B8"/>
    <w:rsid w:val="0022626B"/>
    <w:rsid w:val="00227275"/>
    <w:rsid w:val="00230EF0"/>
    <w:rsid w:val="0023276C"/>
    <w:rsid w:val="00232DA0"/>
    <w:rsid w:val="00233763"/>
    <w:rsid w:val="00233D5A"/>
    <w:rsid w:val="00235033"/>
    <w:rsid w:val="0023655C"/>
    <w:rsid w:val="00240E3B"/>
    <w:rsid w:val="00241CAF"/>
    <w:rsid w:val="002422C3"/>
    <w:rsid w:val="00242BD5"/>
    <w:rsid w:val="002501EE"/>
    <w:rsid w:val="002602AC"/>
    <w:rsid w:val="002629AD"/>
    <w:rsid w:val="00262D3E"/>
    <w:rsid w:val="0026463D"/>
    <w:rsid w:val="00266CB2"/>
    <w:rsid w:val="002703A2"/>
    <w:rsid w:val="0027217F"/>
    <w:rsid w:val="002733AE"/>
    <w:rsid w:val="00275762"/>
    <w:rsid w:val="00277EB5"/>
    <w:rsid w:val="0028331E"/>
    <w:rsid w:val="002872CC"/>
    <w:rsid w:val="002910E7"/>
    <w:rsid w:val="00296120"/>
    <w:rsid w:val="0029644D"/>
    <w:rsid w:val="0029699D"/>
    <w:rsid w:val="002A4043"/>
    <w:rsid w:val="002A4975"/>
    <w:rsid w:val="002A662E"/>
    <w:rsid w:val="002A7CD2"/>
    <w:rsid w:val="002B0329"/>
    <w:rsid w:val="002B4048"/>
    <w:rsid w:val="002B56FE"/>
    <w:rsid w:val="002B6504"/>
    <w:rsid w:val="002B6B68"/>
    <w:rsid w:val="002C1819"/>
    <w:rsid w:val="002C1E9A"/>
    <w:rsid w:val="002C30A6"/>
    <w:rsid w:val="002C4EBC"/>
    <w:rsid w:val="002C6E63"/>
    <w:rsid w:val="002D01C0"/>
    <w:rsid w:val="002D0738"/>
    <w:rsid w:val="002D09A5"/>
    <w:rsid w:val="002D13E1"/>
    <w:rsid w:val="002E0572"/>
    <w:rsid w:val="002E1506"/>
    <w:rsid w:val="002E216C"/>
    <w:rsid w:val="002E4B15"/>
    <w:rsid w:val="002E4EE8"/>
    <w:rsid w:val="002E5ADE"/>
    <w:rsid w:val="002E6ACF"/>
    <w:rsid w:val="002F2FFF"/>
    <w:rsid w:val="002F38C6"/>
    <w:rsid w:val="002F4E70"/>
    <w:rsid w:val="002F7C1E"/>
    <w:rsid w:val="003011B1"/>
    <w:rsid w:val="0030333B"/>
    <w:rsid w:val="00303D87"/>
    <w:rsid w:val="00304989"/>
    <w:rsid w:val="003055D2"/>
    <w:rsid w:val="003065E9"/>
    <w:rsid w:val="00307BC4"/>
    <w:rsid w:val="00311421"/>
    <w:rsid w:val="0031749A"/>
    <w:rsid w:val="00323A8A"/>
    <w:rsid w:val="00323BCE"/>
    <w:rsid w:val="0033195F"/>
    <w:rsid w:val="00333CC3"/>
    <w:rsid w:val="00345B18"/>
    <w:rsid w:val="0034689F"/>
    <w:rsid w:val="00346E19"/>
    <w:rsid w:val="003507BD"/>
    <w:rsid w:val="00352676"/>
    <w:rsid w:val="00356247"/>
    <w:rsid w:val="00356958"/>
    <w:rsid w:val="0036467B"/>
    <w:rsid w:val="00365FA6"/>
    <w:rsid w:val="00366BF3"/>
    <w:rsid w:val="00370544"/>
    <w:rsid w:val="00370684"/>
    <w:rsid w:val="0037157A"/>
    <w:rsid w:val="003720F8"/>
    <w:rsid w:val="00373AC0"/>
    <w:rsid w:val="00374F37"/>
    <w:rsid w:val="00383F62"/>
    <w:rsid w:val="00393EAB"/>
    <w:rsid w:val="003944D9"/>
    <w:rsid w:val="00394871"/>
    <w:rsid w:val="003A0AF0"/>
    <w:rsid w:val="003A3A8B"/>
    <w:rsid w:val="003A55F3"/>
    <w:rsid w:val="003A62E0"/>
    <w:rsid w:val="003B2552"/>
    <w:rsid w:val="003B4491"/>
    <w:rsid w:val="003B450C"/>
    <w:rsid w:val="003B5BDC"/>
    <w:rsid w:val="003B5E8D"/>
    <w:rsid w:val="003B67CB"/>
    <w:rsid w:val="003C14C2"/>
    <w:rsid w:val="003C4266"/>
    <w:rsid w:val="003C4499"/>
    <w:rsid w:val="003C587A"/>
    <w:rsid w:val="003C5F7A"/>
    <w:rsid w:val="003C6076"/>
    <w:rsid w:val="003D00DE"/>
    <w:rsid w:val="003D2C8B"/>
    <w:rsid w:val="003D4EBB"/>
    <w:rsid w:val="003D512C"/>
    <w:rsid w:val="003D6136"/>
    <w:rsid w:val="003D6283"/>
    <w:rsid w:val="003D69E5"/>
    <w:rsid w:val="003E0D7B"/>
    <w:rsid w:val="003E19F1"/>
    <w:rsid w:val="003E3BEB"/>
    <w:rsid w:val="003E4A9C"/>
    <w:rsid w:val="003E722A"/>
    <w:rsid w:val="003F0A1C"/>
    <w:rsid w:val="003F47F4"/>
    <w:rsid w:val="003F539C"/>
    <w:rsid w:val="003F5837"/>
    <w:rsid w:val="00401C05"/>
    <w:rsid w:val="004071FD"/>
    <w:rsid w:val="00412429"/>
    <w:rsid w:val="0041271A"/>
    <w:rsid w:val="00413D05"/>
    <w:rsid w:val="00414763"/>
    <w:rsid w:val="0041557F"/>
    <w:rsid w:val="00415622"/>
    <w:rsid w:val="004160C9"/>
    <w:rsid w:val="004171BD"/>
    <w:rsid w:val="00417232"/>
    <w:rsid w:val="004201F2"/>
    <w:rsid w:val="00420793"/>
    <w:rsid w:val="00423E3A"/>
    <w:rsid w:val="00425C94"/>
    <w:rsid w:val="00426062"/>
    <w:rsid w:val="00426D3F"/>
    <w:rsid w:val="00427BCB"/>
    <w:rsid w:val="00436EFA"/>
    <w:rsid w:val="004410E1"/>
    <w:rsid w:val="00442BAA"/>
    <w:rsid w:val="004435F3"/>
    <w:rsid w:val="00447E2A"/>
    <w:rsid w:val="00450AB1"/>
    <w:rsid w:val="004548DF"/>
    <w:rsid w:val="00454D06"/>
    <w:rsid w:val="00461A9C"/>
    <w:rsid w:val="0046334F"/>
    <w:rsid w:val="00464B01"/>
    <w:rsid w:val="0046600F"/>
    <w:rsid w:val="0046661C"/>
    <w:rsid w:val="00466E89"/>
    <w:rsid w:val="004676B8"/>
    <w:rsid w:val="00467F85"/>
    <w:rsid w:val="00471369"/>
    <w:rsid w:val="00472085"/>
    <w:rsid w:val="00472508"/>
    <w:rsid w:val="004731C2"/>
    <w:rsid w:val="00474487"/>
    <w:rsid w:val="004829FF"/>
    <w:rsid w:val="004856CC"/>
    <w:rsid w:val="004874AB"/>
    <w:rsid w:val="00487E12"/>
    <w:rsid w:val="00490FFB"/>
    <w:rsid w:val="00493AC7"/>
    <w:rsid w:val="004947D7"/>
    <w:rsid w:val="004975D9"/>
    <w:rsid w:val="004A5170"/>
    <w:rsid w:val="004A5506"/>
    <w:rsid w:val="004A5631"/>
    <w:rsid w:val="004A59C1"/>
    <w:rsid w:val="004B0AB5"/>
    <w:rsid w:val="004B0D6A"/>
    <w:rsid w:val="004B135F"/>
    <w:rsid w:val="004B1621"/>
    <w:rsid w:val="004B26A4"/>
    <w:rsid w:val="004B306D"/>
    <w:rsid w:val="004B44CD"/>
    <w:rsid w:val="004B5409"/>
    <w:rsid w:val="004C141E"/>
    <w:rsid w:val="004C6D0F"/>
    <w:rsid w:val="004D0AB7"/>
    <w:rsid w:val="004D1B01"/>
    <w:rsid w:val="004D2C5F"/>
    <w:rsid w:val="004D4AD5"/>
    <w:rsid w:val="004D6139"/>
    <w:rsid w:val="004D7A3F"/>
    <w:rsid w:val="004E0ABF"/>
    <w:rsid w:val="004E3B81"/>
    <w:rsid w:val="004E64CF"/>
    <w:rsid w:val="00500053"/>
    <w:rsid w:val="005009C3"/>
    <w:rsid w:val="00500D85"/>
    <w:rsid w:val="005056FB"/>
    <w:rsid w:val="005068BC"/>
    <w:rsid w:val="00510282"/>
    <w:rsid w:val="00511D89"/>
    <w:rsid w:val="005140F3"/>
    <w:rsid w:val="00515A98"/>
    <w:rsid w:val="005160AD"/>
    <w:rsid w:val="00516B73"/>
    <w:rsid w:val="005249B4"/>
    <w:rsid w:val="00527B57"/>
    <w:rsid w:val="005329E6"/>
    <w:rsid w:val="00534B70"/>
    <w:rsid w:val="0053729B"/>
    <w:rsid w:val="00537456"/>
    <w:rsid w:val="005422BE"/>
    <w:rsid w:val="005432F0"/>
    <w:rsid w:val="00543AA5"/>
    <w:rsid w:val="00544494"/>
    <w:rsid w:val="0054685D"/>
    <w:rsid w:val="005533E2"/>
    <w:rsid w:val="00557017"/>
    <w:rsid w:val="0055735D"/>
    <w:rsid w:val="00561526"/>
    <w:rsid w:val="00564575"/>
    <w:rsid w:val="0056530C"/>
    <w:rsid w:val="005661E2"/>
    <w:rsid w:val="00566DBA"/>
    <w:rsid w:val="00570FDA"/>
    <w:rsid w:val="00571723"/>
    <w:rsid w:val="00575077"/>
    <w:rsid w:val="0057699B"/>
    <w:rsid w:val="00580041"/>
    <w:rsid w:val="00583F4E"/>
    <w:rsid w:val="005840BA"/>
    <w:rsid w:val="00584C5B"/>
    <w:rsid w:val="00586343"/>
    <w:rsid w:val="00586562"/>
    <w:rsid w:val="005954AE"/>
    <w:rsid w:val="00595E9D"/>
    <w:rsid w:val="00595EB0"/>
    <w:rsid w:val="00597D40"/>
    <w:rsid w:val="005A0BDE"/>
    <w:rsid w:val="005A2536"/>
    <w:rsid w:val="005A326D"/>
    <w:rsid w:val="005A37B8"/>
    <w:rsid w:val="005A42E1"/>
    <w:rsid w:val="005A4D5D"/>
    <w:rsid w:val="005B4DF9"/>
    <w:rsid w:val="005B74E6"/>
    <w:rsid w:val="005C2277"/>
    <w:rsid w:val="005D0A8D"/>
    <w:rsid w:val="005D1942"/>
    <w:rsid w:val="005D1F1E"/>
    <w:rsid w:val="005D279C"/>
    <w:rsid w:val="005D2D4B"/>
    <w:rsid w:val="005D4338"/>
    <w:rsid w:val="005D4D90"/>
    <w:rsid w:val="005D4DF7"/>
    <w:rsid w:val="005D4FE8"/>
    <w:rsid w:val="005D53B5"/>
    <w:rsid w:val="005D6D7A"/>
    <w:rsid w:val="005E0FA4"/>
    <w:rsid w:val="005E3CAC"/>
    <w:rsid w:val="005E3DC4"/>
    <w:rsid w:val="005E6ED4"/>
    <w:rsid w:val="005F02FE"/>
    <w:rsid w:val="005F10DB"/>
    <w:rsid w:val="005F3202"/>
    <w:rsid w:val="005F41B5"/>
    <w:rsid w:val="005F4308"/>
    <w:rsid w:val="005F625D"/>
    <w:rsid w:val="00602A5C"/>
    <w:rsid w:val="006032B2"/>
    <w:rsid w:val="00606F63"/>
    <w:rsid w:val="00606F90"/>
    <w:rsid w:val="006116E9"/>
    <w:rsid w:val="006138DC"/>
    <w:rsid w:val="00615824"/>
    <w:rsid w:val="00615E19"/>
    <w:rsid w:val="0061627B"/>
    <w:rsid w:val="00616F5D"/>
    <w:rsid w:val="00617F53"/>
    <w:rsid w:val="00620926"/>
    <w:rsid w:val="00623187"/>
    <w:rsid w:val="00624C4C"/>
    <w:rsid w:val="006266A5"/>
    <w:rsid w:val="00626C27"/>
    <w:rsid w:val="00627825"/>
    <w:rsid w:val="0063045A"/>
    <w:rsid w:val="00630CFA"/>
    <w:rsid w:val="00632D9F"/>
    <w:rsid w:val="00632DFC"/>
    <w:rsid w:val="00636F62"/>
    <w:rsid w:val="00637C6B"/>
    <w:rsid w:val="006459B6"/>
    <w:rsid w:val="00646B00"/>
    <w:rsid w:val="0065255E"/>
    <w:rsid w:val="00652749"/>
    <w:rsid w:val="006538B2"/>
    <w:rsid w:val="00656330"/>
    <w:rsid w:val="00656640"/>
    <w:rsid w:val="00663BA7"/>
    <w:rsid w:val="00665EB3"/>
    <w:rsid w:val="00666E3A"/>
    <w:rsid w:val="00670381"/>
    <w:rsid w:val="00675B61"/>
    <w:rsid w:val="006764B0"/>
    <w:rsid w:val="0068161C"/>
    <w:rsid w:val="006840A1"/>
    <w:rsid w:val="006845F0"/>
    <w:rsid w:val="006846AC"/>
    <w:rsid w:val="0069097B"/>
    <w:rsid w:val="00691EB6"/>
    <w:rsid w:val="00693F96"/>
    <w:rsid w:val="0069443E"/>
    <w:rsid w:val="00695B31"/>
    <w:rsid w:val="006A159A"/>
    <w:rsid w:val="006A5126"/>
    <w:rsid w:val="006B1B94"/>
    <w:rsid w:val="006B21CD"/>
    <w:rsid w:val="006B3BEB"/>
    <w:rsid w:val="006B4657"/>
    <w:rsid w:val="006B6F75"/>
    <w:rsid w:val="006B74A1"/>
    <w:rsid w:val="006C0EB5"/>
    <w:rsid w:val="006C5F29"/>
    <w:rsid w:val="006C6905"/>
    <w:rsid w:val="006C7C13"/>
    <w:rsid w:val="006D36B0"/>
    <w:rsid w:val="006D493E"/>
    <w:rsid w:val="006D5CAC"/>
    <w:rsid w:val="006E3769"/>
    <w:rsid w:val="006E4DFF"/>
    <w:rsid w:val="006E5CAA"/>
    <w:rsid w:val="006F15BB"/>
    <w:rsid w:val="006F206D"/>
    <w:rsid w:val="006F3156"/>
    <w:rsid w:val="006F35C5"/>
    <w:rsid w:val="006F3A74"/>
    <w:rsid w:val="006F48CA"/>
    <w:rsid w:val="006F531E"/>
    <w:rsid w:val="006F65CD"/>
    <w:rsid w:val="006F764F"/>
    <w:rsid w:val="006F7734"/>
    <w:rsid w:val="007071C2"/>
    <w:rsid w:val="0070749E"/>
    <w:rsid w:val="0071070B"/>
    <w:rsid w:val="00710BAC"/>
    <w:rsid w:val="007139D1"/>
    <w:rsid w:val="00716B73"/>
    <w:rsid w:val="00721004"/>
    <w:rsid w:val="00722E48"/>
    <w:rsid w:val="00726241"/>
    <w:rsid w:val="00727F65"/>
    <w:rsid w:val="00732328"/>
    <w:rsid w:val="00732519"/>
    <w:rsid w:val="00733339"/>
    <w:rsid w:val="00733FE3"/>
    <w:rsid w:val="00735D8F"/>
    <w:rsid w:val="00736680"/>
    <w:rsid w:val="007374A5"/>
    <w:rsid w:val="00740400"/>
    <w:rsid w:val="00742370"/>
    <w:rsid w:val="00744E32"/>
    <w:rsid w:val="0074539B"/>
    <w:rsid w:val="007460C5"/>
    <w:rsid w:val="007477D5"/>
    <w:rsid w:val="007505C2"/>
    <w:rsid w:val="007565BF"/>
    <w:rsid w:val="00757A30"/>
    <w:rsid w:val="00757A9D"/>
    <w:rsid w:val="007620B7"/>
    <w:rsid w:val="0076415B"/>
    <w:rsid w:val="007665DD"/>
    <w:rsid w:val="00767155"/>
    <w:rsid w:val="00767A22"/>
    <w:rsid w:val="00773B80"/>
    <w:rsid w:val="00775D19"/>
    <w:rsid w:val="00777ADD"/>
    <w:rsid w:val="00780D70"/>
    <w:rsid w:val="00780DB3"/>
    <w:rsid w:val="00781971"/>
    <w:rsid w:val="00782816"/>
    <w:rsid w:val="007840BD"/>
    <w:rsid w:val="007859EC"/>
    <w:rsid w:val="007875EB"/>
    <w:rsid w:val="00790BCC"/>
    <w:rsid w:val="00792190"/>
    <w:rsid w:val="00794B69"/>
    <w:rsid w:val="00794F8A"/>
    <w:rsid w:val="007957E6"/>
    <w:rsid w:val="007963A9"/>
    <w:rsid w:val="007A30F8"/>
    <w:rsid w:val="007A6646"/>
    <w:rsid w:val="007A724A"/>
    <w:rsid w:val="007B25F7"/>
    <w:rsid w:val="007B3498"/>
    <w:rsid w:val="007B349B"/>
    <w:rsid w:val="007B3B64"/>
    <w:rsid w:val="007B433B"/>
    <w:rsid w:val="007B56EC"/>
    <w:rsid w:val="007B73A0"/>
    <w:rsid w:val="007C40C0"/>
    <w:rsid w:val="007C7021"/>
    <w:rsid w:val="007C7A0A"/>
    <w:rsid w:val="007D3292"/>
    <w:rsid w:val="007D33A9"/>
    <w:rsid w:val="007D3A42"/>
    <w:rsid w:val="007E1445"/>
    <w:rsid w:val="007E175E"/>
    <w:rsid w:val="007E2769"/>
    <w:rsid w:val="007E484B"/>
    <w:rsid w:val="007E6EAC"/>
    <w:rsid w:val="007E71FA"/>
    <w:rsid w:val="007F2466"/>
    <w:rsid w:val="007F2808"/>
    <w:rsid w:val="007F6F2A"/>
    <w:rsid w:val="007F7514"/>
    <w:rsid w:val="00801130"/>
    <w:rsid w:val="0080354C"/>
    <w:rsid w:val="00806477"/>
    <w:rsid w:val="00806D5B"/>
    <w:rsid w:val="008075D4"/>
    <w:rsid w:val="008107F6"/>
    <w:rsid w:val="008108E1"/>
    <w:rsid w:val="00811E15"/>
    <w:rsid w:val="00813D09"/>
    <w:rsid w:val="00814A5B"/>
    <w:rsid w:val="00814B9B"/>
    <w:rsid w:val="00820DFA"/>
    <w:rsid w:val="0082190F"/>
    <w:rsid w:val="00822B9A"/>
    <w:rsid w:val="008232D5"/>
    <w:rsid w:val="00826807"/>
    <w:rsid w:val="00830AE4"/>
    <w:rsid w:val="008314A4"/>
    <w:rsid w:val="00834DDF"/>
    <w:rsid w:val="0083762D"/>
    <w:rsid w:val="008428FF"/>
    <w:rsid w:val="00843573"/>
    <w:rsid w:val="00845695"/>
    <w:rsid w:val="0085243E"/>
    <w:rsid w:val="0085461B"/>
    <w:rsid w:val="00854B28"/>
    <w:rsid w:val="00855672"/>
    <w:rsid w:val="00856713"/>
    <w:rsid w:val="00856A6C"/>
    <w:rsid w:val="00861217"/>
    <w:rsid w:val="00862589"/>
    <w:rsid w:val="00865BDF"/>
    <w:rsid w:val="008670F7"/>
    <w:rsid w:val="0086761C"/>
    <w:rsid w:val="00871B0B"/>
    <w:rsid w:val="00874966"/>
    <w:rsid w:val="00876BC9"/>
    <w:rsid w:val="008800F5"/>
    <w:rsid w:val="00884371"/>
    <w:rsid w:val="00887CFB"/>
    <w:rsid w:val="00894755"/>
    <w:rsid w:val="00896A31"/>
    <w:rsid w:val="008A061E"/>
    <w:rsid w:val="008A1CE7"/>
    <w:rsid w:val="008A1D19"/>
    <w:rsid w:val="008A3E0D"/>
    <w:rsid w:val="008A45EC"/>
    <w:rsid w:val="008B42DA"/>
    <w:rsid w:val="008B4608"/>
    <w:rsid w:val="008B4B31"/>
    <w:rsid w:val="008B5179"/>
    <w:rsid w:val="008B5636"/>
    <w:rsid w:val="008B6297"/>
    <w:rsid w:val="008C0214"/>
    <w:rsid w:val="008C2E50"/>
    <w:rsid w:val="008C4B4A"/>
    <w:rsid w:val="008C5E38"/>
    <w:rsid w:val="008D0598"/>
    <w:rsid w:val="008D54A8"/>
    <w:rsid w:val="008E120D"/>
    <w:rsid w:val="008E12DD"/>
    <w:rsid w:val="008E1682"/>
    <w:rsid w:val="008E2FCF"/>
    <w:rsid w:val="008E3633"/>
    <w:rsid w:val="008E728D"/>
    <w:rsid w:val="008F1B4F"/>
    <w:rsid w:val="008F21F3"/>
    <w:rsid w:val="008F2D03"/>
    <w:rsid w:val="008F59B0"/>
    <w:rsid w:val="008F73CF"/>
    <w:rsid w:val="008F7DDC"/>
    <w:rsid w:val="00900EBE"/>
    <w:rsid w:val="00901EB9"/>
    <w:rsid w:val="0090740C"/>
    <w:rsid w:val="0090762B"/>
    <w:rsid w:val="00907C7F"/>
    <w:rsid w:val="0091064D"/>
    <w:rsid w:val="00910771"/>
    <w:rsid w:val="00911F1F"/>
    <w:rsid w:val="0091220B"/>
    <w:rsid w:val="00912356"/>
    <w:rsid w:val="00912A6F"/>
    <w:rsid w:val="00913222"/>
    <w:rsid w:val="00916169"/>
    <w:rsid w:val="00920545"/>
    <w:rsid w:val="00922B55"/>
    <w:rsid w:val="009236D2"/>
    <w:rsid w:val="009260E7"/>
    <w:rsid w:val="009269C7"/>
    <w:rsid w:val="0092749D"/>
    <w:rsid w:val="00930C8A"/>
    <w:rsid w:val="009339AB"/>
    <w:rsid w:val="00934EB2"/>
    <w:rsid w:val="00940589"/>
    <w:rsid w:val="00942F3C"/>
    <w:rsid w:val="00943384"/>
    <w:rsid w:val="00946B49"/>
    <w:rsid w:val="0094709B"/>
    <w:rsid w:val="00947188"/>
    <w:rsid w:val="00947AE7"/>
    <w:rsid w:val="0095390B"/>
    <w:rsid w:val="0095660D"/>
    <w:rsid w:val="009578D0"/>
    <w:rsid w:val="00960C47"/>
    <w:rsid w:val="00960DFB"/>
    <w:rsid w:val="009617C3"/>
    <w:rsid w:val="00962795"/>
    <w:rsid w:val="0096313E"/>
    <w:rsid w:val="009670A2"/>
    <w:rsid w:val="00967180"/>
    <w:rsid w:val="0097069C"/>
    <w:rsid w:val="00974563"/>
    <w:rsid w:val="00974DD5"/>
    <w:rsid w:val="0097521F"/>
    <w:rsid w:val="00977A44"/>
    <w:rsid w:val="00980433"/>
    <w:rsid w:val="009811EA"/>
    <w:rsid w:val="00982531"/>
    <w:rsid w:val="00982595"/>
    <w:rsid w:val="00983E49"/>
    <w:rsid w:val="00983EFF"/>
    <w:rsid w:val="0098596E"/>
    <w:rsid w:val="009863F8"/>
    <w:rsid w:val="00991127"/>
    <w:rsid w:val="00992338"/>
    <w:rsid w:val="00992450"/>
    <w:rsid w:val="00993568"/>
    <w:rsid w:val="00993C86"/>
    <w:rsid w:val="00994521"/>
    <w:rsid w:val="0099605A"/>
    <w:rsid w:val="0099722D"/>
    <w:rsid w:val="009A271B"/>
    <w:rsid w:val="009A3451"/>
    <w:rsid w:val="009A5633"/>
    <w:rsid w:val="009A7A9A"/>
    <w:rsid w:val="009A7C2D"/>
    <w:rsid w:val="009B145A"/>
    <w:rsid w:val="009B1D01"/>
    <w:rsid w:val="009B42CD"/>
    <w:rsid w:val="009B6FF0"/>
    <w:rsid w:val="009C1D9D"/>
    <w:rsid w:val="009C484B"/>
    <w:rsid w:val="009C49FF"/>
    <w:rsid w:val="009C6306"/>
    <w:rsid w:val="009C78A9"/>
    <w:rsid w:val="009D1519"/>
    <w:rsid w:val="009D176E"/>
    <w:rsid w:val="009D17A3"/>
    <w:rsid w:val="009E28AA"/>
    <w:rsid w:val="009E71B3"/>
    <w:rsid w:val="009F1745"/>
    <w:rsid w:val="009F2CF6"/>
    <w:rsid w:val="009F5406"/>
    <w:rsid w:val="009F6469"/>
    <w:rsid w:val="009F732B"/>
    <w:rsid w:val="00A03E83"/>
    <w:rsid w:val="00A050A4"/>
    <w:rsid w:val="00A0736E"/>
    <w:rsid w:val="00A100F1"/>
    <w:rsid w:val="00A10CFE"/>
    <w:rsid w:val="00A1356A"/>
    <w:rsid w:val="00A16F56"/>
    <w:rsid w:val="00A17251"/>
    <w:rsid w:val="00A17ADB"/>
    <w:rsid w:val="00A21014"/>
    <w:rsid w:val="00A22589"/>
    <w:rsid w:val="00A23BED"/>
    <w:rsid w:val="00A2476E"/>
    <w:rsid w:val="00A24957"/>
    <w:rsid w:val="00A26CD3"/>
    <w:rsid w:val="00A3048A"/>
    <w:rsid w:val="00A30758"/>
    <w:rsid w:val="00A358B4"/>
    <w:rsid w:val="00A374AA"/>
    <w:rsid w:val="00A40AE6"/>
    <w:rsid w:val="00A416D6"/>
    <w:rsid w:val="00A421C3"/>
    <w:rsid w:val="00A464F2"/>
    <w:rsid w:val="00A46740"/>
    <w:rsid w:val="00A46902"/>
    <w:rsid w:val="00A474FC"/>
    <w:rsid w:val="00A50651"/>
    <w:rsid w:val="00A53BFE"/>
    <w:rsid w:val="00A56B52"/>
    <w:rsid w:val="00A570D6"/>
    <w:rsid w:val="00A60405"/>
    <w:rsid w:val="00A6121E"/>
    <w:rsid w:val="00A65286"/>
    <w:rsid w:val="00A655DD"/>
    <w:rsid w:val="00A668A7"/>
    <w:rsid w:val="00A669F9"/>
    <w:rsid w:val="00A71504"/>
    <w:rsid w:val="00A72529"/>
    <w:rsid w:val="00A72A1D"/>
    <w:rsid w:val="00A7657C"/>
    <w:rsid w:val="00A7794D"/>
    <w:rsid w:val="00A84A48"/>
    <w:rsid w:val="00A8537B"/>
    <w:rsid w:val="00A85E41"/>
    <w:rsid w:val="00A9083F"/>
    <w:rsid w:val="00A938BC"/>
    <w:rsid w:val="00A939FC"/>
    <w:rsid w:val="00A96497"/>
    <w:rsid w:val="00A97B4F"/>
    <w:rsid w:val="00AA1D5E"/>
    <w:rsid w:val="00AA440C"/>
    <w:rsid w:val="00AA45FB"/>
    <w:rsid w:val="00AA4B6B"/>
    <w:rsid w:val="00AB0D33"/>
    <w:rsid w:val="00AB100E"/>
    <w:rsid w:val="00AB185B"/>
    <w:rsid w:val="00AB2092"/>
    <w:rsid w:val="00AB5DBA"/>
    <w:rsid w:val="00AC0C0A"/>
    <w:rsid w:val="00AC0DEF"/>
    <w:rsid w:val="00AC3B49"/>
    <w:rsid w:val="00AC3CC8"/>
    <w:rsid w:val="00AC400A"/>
    <w:rsid w:val="00AC4880"/>
    <w:rsid w:val="00AC5978"/>
    <w:rsid w:val="00AC5CE6"/>
    <w:rsid w:val="00AC6DCA"/>
    <w:rsid w:val="00AD0111"/>
    <w:rsid w:val="00AD29CF"/>
    <w:rsid w:val="00AD324C"/>
    <w:rsid w:val="00AD4944"/>
    <w:rsid w:val="00AE28C3"/>
    <w:rsid w:val="00AE3012"/>
    <w:rsid w:val="00AE3CEF"/>
    <w:rsid w:val="00AE5C27"/>
    <w:rsid w:val="00AE7132"/>
    <w:rsid w:val="00AF0044"/>
    <w:rsid w:val="00AF06B6"/>
    <w:rsid w:val="00AF4BA4"/>
    <w:rsid w:val="00AF57A2"/>
    <w:rsid w:val="00AF58E7"/>
    <w:rsid w:val="00B0037E"/>
    <w:rsid w:val="00B011A9"/>
    <w:rsid w:val="00B04ACC"/>
    <w:rsid w:val="00B07396"/>
    <w:rsid w:val="00B077EB"/>
    <w:rsid w:val="00B1039B"/>
    <w:rsid w:val="00B1224B"/>
    <w:rsid w:val="00B12B8C"/>
    <w:rsid w:val="00B13FEC"/>
    <w:rsid w:val="00B15F5F"/>
    <w:rsid w:val="00B178BF"/>
    <w:rsid w:val="00B22794"/>
    <w:rsid w:val="00B23E09"/>
    <w:rsid w:val="00B2478F"/>
    <w:rsid w:val="00B25756"/>
    <w:rsid w:val="00B25D1D"/>
    <w:rsid w:val="00B353CA"/>
    <w:rsid w:val="00B37CCD"/>
    <w:rsid w:val="00B40287"/>
    <w:rsid w:val="00B4472B"/>
    <w:rsid w:val="00B44FF7"/>
    <w:rsid w:val="00B50688"/>
    <w:rsid w:val="00B53BCB"/>
    <w:rsid w:val="00B53F8C"/>
    <w:rsid w:val="00B54DC7"/>
    <w:rsid w:val="00B57B43"/>
    <w:rsid w:val="00B626A2"/>
    <w:rsid w:val="00B66A64"/>
    <w:rsid w:val="00B6736C"/>
    <w:rsid w:val="00B67B1F"/>
    <w:rsid w:val="00B72220"/>
    <w:rsid w:val="00B72A0C"/>
    <w:rsid w:val="00B72A48"/>
    <w:rsid w:val="00B80240"/>
    <w:rsid w:val="00B80C73"/>
    <w:rsid w:val="00B80E5B"/>
    <w:rsid w:val="00B841E1"/>
    <w:rsid w:val="00B90861"/>
    <w:rsid w:val="00B93723"/>
    <w:rsid w:val="00B948B0"/>
    <w:rsid w:val="00B9676D"/>
    <w:rsid w:val="00B96A7B"/>
    <w:rsid w:val="00BA0759"/>
    <w:rsid w:val="00BA2E0A"/>
    <w:rsid w:val="00BA3E12"/>
    <w:rsid w:val="00BB24A4"/>
    <w:rsid w:val="00BB3D85"/>
    <w:rsid w:val="00BB3F07"/>
    <w:rsid w:val="00BB50CD"/>
    <w:rsid w:val="00BC15D3"/>
    <w:rsid w:val="00BC36F8"/>
    <w:rsid w:val="00BC5FF4"/>
    <w:rsid w:val="00BC67DD"/>
    <w:rsid w:val="00BD02EC"/>
    <w:rsid w:val="00BD1661"/>
    <w:rsid w:val="00BD4BC3"/>
    <w:rsid w:val="00BE7F7D"/>
    <w:rsid w:val="00BF1902"/>
    <w:rsid w:val="00BF45CB"/>
    <w:rsid w:val="00BF4D31"/>
    <w:rsid w:val="00C017DA"/>
    <w:rsid w:val="00C02AE4"/>
    <w:rsid w:val="00C03E55"/>
    <w:rsid w:val="00C04C85"/>
    <w:rsid w:val="00C07ECB"/>
    <w:rsid w:val="00C11361"/>
    <w:rsid w:val="00C11BA6"/>
    <w:rsid w:val="00C1445D"/>
    <w:rsid w:val="00C15F42"/>
    <w:rsid w:val="00C1644A"/>
    <w:rsid w:val="00C1697E"/>
    <w:rsid w:val="00C17DC7"/>
    <w:rsid w:val="00C20391"/>
    <w:rsid w:val="00C20C29"/>
    <w:rsid w:val="00C21BCB"/>
    <w:rsid w:val="00C22A7D"/>
    <w:rsid w:val="00C241BC"/>
    <w:rsid w:val="00C254B4"/>
    <w:rsid w:val="00C26625"/>
    <w:rsid w:val="00C26B3A"/>
    <w:rsid w:val="00C326A8"/>
    <w:rsid w:val="00C339C0"/>
    <w:rsid w:val="00C33D61"/>
    <w:rsid w:val="00C340EC"/>
    <w:rsid w:val="00C34FAC"/>
    <w:rsid w:val="00C36B50"/>
    <w:rsid w:val="00C36E76"/>
    <w:rsid w:val="00C37718"/>
    <w:rsid w:val="00C37FB9"/>
    <w:rsid w:val="00C37FE4"/>
    <w:rsid w:val="00C40197"/>
    <w:rsid w:val="00C40422"/>
    <w:rsid w:val="00C41A99"/>
    <w:rsid w:val="00C43659"/>
    <w:rsid w:val="00C4685D"/>
    <w:rsid w:val="00C46B40"/>
    <w:rsid w:val="00C47269"/>
    <w:rsid w:val="00C4D7DA"/>
    <w:rsid w:val="00C50D0E"/>
    <w:rsid w:val="00C51D1E"/>
    <w:rsid w:val="00C533A2"/>
    <w:rsid w:val="00C535FF"/>
    <w:rsid w:val="00C5696A"/>
    <w:rsid w:val="00C56F51"/>
    <w:rsid w:val="00C57127"/>
    <w:rsid w:val="00C6081A"/>
    <w:rsid w:val="00C625AF"/>
    <w:rsid w:val="00C6269D"/>
    <w:rsid w:val="00C63B5E"/>
    <w:rsid w:val="00C64422"/>
    <w:rsid w:val="00C669B8"/>
    <w:rsid w:val="00C675F2"/>
    <w:rsid w:val="00C6774A"/>
    <w:rsid w:val="00C7064F"/>
    <w:rsid w:val="00C70D33"/>
    <w:rsid w:val="00C714CD"/>
    <w:rsid w:val="00C71AD1"/>
    <w:rsid w:val="00C72680"/>
    <w:rsid w:val="00C730CF"/>
    <w:rsid w:val="00C759AB"/>
    <w:rsid w:val="00C764BF"/>
    <w:rsid w:val="00C7685F"/>
    <w:rsid w:val="00C7778B"/>
    <w:rsid w:val="00C82F60"/>
    <w:rsid w:val="00C85A3B"/>
    <w:rsid w:val="00C86D2F"/>
    <w:rsid w:val="00C8714A"/>
    <w:rsid w:val="00C87F84"/>
    <w:rsid w:val="00C917DD"/>
    <w:rsid w:val="00C925E3"/>
    <w:rsid w:val="00C93210"/>
    <w:rsid w:val="00C9360E"/>
    <w:rsid w:val="00C939A5"/>
    <w:rsid w:val="00C95D06"/>
    <w:rsid w:val="00CA00CB"/>
    <w:rsid w:val="00CA21E7"/>
    <w:rsid w:val="00CA24EA"/>
    <w:rsid w:val="00CA5BE3"/>
    <w:rsid w:val="00CA5E6A"/>
    <w:rsid w:val="00CA6ECF"/>
    <w:rsid w:val="00CA7F27"/>
    <w:rsid w:val="00CB08CD"/>
    <w:rsid w:val="00CB0AD9"/>
    <w:rsid w:val="00CB3BFA"/>
    <w:rsid w:val="00CB5377"/>
    <w:rsid w:val="00CB54E2"/>
    <w:rsid w:val="00CB5815"/>
    <w:rsid w:val="00CB5A2D"/>
    <w:rsid w:val="00CC083E"/>
    <w:rsid w:val="00CC0883"/>
    <w:rsid w:val="00CC09E8"/>
    <w:rsid w:val="00CC16B3"/>
    <w:rsid w:val="00CC21F6"/>
    <w:rsid w:val="00CC2CEB"/>
    <w:rsid w:val="00CC30F4"/>
    <w:rsid w:val="00CC6DDA"/>
    <w:rsid w:val="00CE1F11"/>
    <w:rsid w:val="00CE23EE"/>
    <w:rsid w:val="00CE5DED"/>
    <w:rsid w:val="00CE7235"/>
    <w:rsid w:val="00CE748F"/>
    <w:rsid w:val="00CF07CA"/>
    <w:rsid w:val="00CF3E01"/>
    <w:rsid w:val="00CF46A5"/>
    <w:rsid w:val="00D01940"/>
    <w:rsid w:val="00D100F0"/>
    <w:rsid w:val="00D11FEC"/>
    <w:rsid w:val="00D14927"/>
    <w:rsid w:val="00D1496F"/>
    <w:rsid w:val="00D164F4"/>
    <w:rsid w:val="00D16F3B"/>
    <w:rsid w:val="00D22756"/>
    <w:rsid w:val="00D25F58"/>
    <w:rsid w:val="00D26A74"/>
    <w:rsid w:val="00D31D92"/>
    <w:rsid w:val="00D3428A"/>
    <w:rsid w:val="00D368D6"/>
    <w:rsid w:val="00D40741"/>
    <w:rsid w:val="00D4225B"/>
    <w:rsid w:val="00D45357"/>
    <w:rsid w:val="00D46102"/>
    <w:rsid w:val="00D50066"/>
    <w:rsid w:val="00D51ADE"/>
    <w:rsid w:val="00D526E9"/>
    <w:rsid w:val="00D52A68"/>
    <w:rsid w:val="00D53254"/>
    <w:rsid w:val="00D621FA"/>
    <w:rsid w:val="00D62A5A"/>
    <w:rsid w:val="00D64452"/>
    <w:rsid w:val="00D64849"/>
    <w:rsid w:val="00D66413"/>
    <w:rsid w:val="00D71B14"/>
    <w:rsid w:val="00D73F0E"/>
    <w:rsid w:val="00D75523"/>
    <w:rsid w:val="00D75856"/>
    <w:rsid w:val="00D77393"/>
    <w:rsid w:val="00D77478"/>
    <w:rsid w:val="00D77FA8"/>
    <w:rsid w:val="00D8047A"/>
    <w:rsid w:val="00D80628"/>
    <w:rsid w:val="00D81CAD"/>
    <w:rsid w:val="00D82066"/>
    <w:rsid w:val="00D830F2"/>
    <w:rsid w:val="00D849AC"/>
    <w:rsid w:val="00D854DB"/>
    <w:rsid w:val="00D9045A"/>
    <w:rsid w:val="00D919F4"/>
    <w:rsid w:val="00D9562A"/>
    <w:rsid w:val="00D97B39"/>
    <w:rsid w:val="00DA20E8"/>
    <w:rsid w:val="00DA2587"/>
    <w:rsid w:val="00DA6C03"/>
    <w:rsid w:val="00DA7C5D"/>
    <w:rsid w:val="00DB1F45"/>
    <w:rsid w:val="00DB2DFD"/>
    <w:rsid w:val="00DB4B84"/>
    <w:rsid w:val="00DB4F10"/>
    <w:rsid w:val="00DB7C5F"/>
    <w:rsid w:val="00DC134F"/>
    <w:rsid w:val="00DC220B"/>
    <w:rsid w:val="00DC3445"/>
    <w:rsid w:val="00DC4D62"/>
    <w:rsid w:val="00DC5929"/>
    <w:rsid w:val="00DC7A17"/>
    <w:rsid w:val="00DD0C39"/>
    <w:rsid w:val="00DD0F8E"/>
    <w:rsid w:val="00DD11FC"/>
    <w:rsid w:val="00DD25FE"/>
    <w:rsid w:val="00DD5128"/>
    <w:rsid w:val="00DD5F7E"/>
    <w:rsid w:val="00DE31C3"/>
    <w:rsid w:val="00DE4363"/>
    <w:rsid w:val="00DE7F16"/>
    <w:rsid w:val="00DF1BF4"/>
    <w:rsid w:val="00DF23C4"/>
    <w:rsid w:val="00DF2A04"/>
    <w:rsid w:val="00DF2BA5"/>
    <w:rsid w:val="00DF7016"/>
    <w:rsid w:val="00E00F63"/>
    <w:rsid w:val="00E010DE"/>
    <w:rsid w:val="00E01EE9"/>
    <w:rsid w:val="00E140E0"/>
    <w:rsid w:val="00E14A8A"/>
    <w:rsid w:val="00E2031D"/>
    <w:rsid w:val="00E21E85"/>
    <w:rsid w:val="00E22711"/>
    <w:rsid w:val="00E27895"/>
    <w:rsid w:val="00E31D9D"/>
    <w:rsid w:val="00E329B5"/>
    <w:rsid w:val="00E37FA0"/>
    <w:rsid w:val="00E45B19"/>
    <w:rsid w:val="00E46F1F"/>
    <w:rsid w:val="00E46F6F"/>
    <w:rsid w:val="00E5025C"/>
    <w:rsid w:val="00E5035E"/>
    <w:rsid w:val="00E529AC"/>
    <w:rsid w:val="00E544F5"/>
    <w:rsid w:val="00E54BA8"/>
    <w:rsid w:val="00E5739A"/>
    <w:rsid w:val="00E60A66"/>
    <w:rsid w:val="00E6204B"/>
    <w:rsid w:val="00E652F1"/>
    <w:rsid w:val="00E6709C"/>
    <w:rsid w:val="00E71280"/>
    <w:rsid w:val="00E71605"/>
    <w:rsid w:val="00E74444"/>
    <w:rsid w:val="00E75270"/>
    <w:rsid w:val="00E7671A"/>
    <w:rsid w:val="00E82A6E"/>
    <w:rsid w:val="00E85CBC"/>
    <w:rsid w:val="00E8779B"/>
    <w:rsid w:val="00E87DAE"/>
    <w:rsid w:val="00E87F6A"/>
    <w:rsid w:val="00E903A5"/>
    <w:rsid w:val="00E9075C"/>
    <w:rsid w:val="00E9432F"/>
    <w:rsid w:val="00EA2BAE"/>
    <w:rsid w:val="00EA30FF"/>
    <w:rsid w:val="00EA3B14"/>
    <w:rsid w:val="00EA3F4E"/>
    <w:rsid w:val="00EA5574"/>
    <w:rsid w:val="00EA5848"/>
    <w:rsid w:val="00EB1104"/>
    <w:rsid w:val="00EB1E99"/>
    <w:rsid w:val="00EB2464"/>
    <w:rsid w:val="00EB28CE"/>
    <w:rsid w:val="00EB5507"/>
    <w:rsid w:val="00EB70DD"/>
    <w:rsid w:val="00EC3B17"/>
    <w:rsid w:val="00EC4706"/>
    <w:rsid w:val="00EC5F79"/>
    <w:rsid w:val="00ED6E02"/>
    <w:rsid w:val="00EE0CF7"/>
    <w:rsid w:val="00EE11B8"/>
    <w:rsid w:val="00EE1A05"/>
    <w:rsid w:val="00EE1E74"/>
    <w:rsid w:val="00EE4D76"/>
    <w:rsid w:val="00EE65D0"/>
    <w:rsid w:val="00EE7368"/>
    <w:rsid w:val="00EF137D"/>
    <w:rsid w:val="00EF2844"/>
    <w:rsid w:val="00EF3927"/>
    <w:rsid w:val="00EF39E8"/>
    <w:rsid w:val="00F00DCA"/>
    <w:rsid w:val="00F01A91"/>
    <w:rsid w:val="00F03461"/>
    <w:rsid w:val="00F06429"/>
    <w:rsid w:val="00F06520"/>
    <w:rsid w:val="00F1056D"/>
    <w:rsid w:val="00F12887"/>
    <w:rsid w:val="00F152C1"/>
    <w:rsid w:val="00F177F9"/>
    <w:rsid w:val="00F238E0"/>
    <w:rsid w:val="00F24004"/>
    <w:rsid w:val="00F240E1"/>
    <w:rsid w:val="00F272EB"/>
    <w:rsid w:val="00F3046C"/>
    <w:rsid w:val="00F36F4E"/>
    <w:rsid w:val="00F41079"/>
    <w:rsid w:val="00F429AD"/>
    <w:rsid w:val="00F42FFC"/>
    <w:rsid w:val="00F4339C"/>
    <w:rsid w:val="00F45975"/>
    <w:rsid w:val="00F463C6"/>
    <w:rsid w:val="00F465D2"/>
    <w:rsid w:val="00F545E3"/>
    <w:rsid w:val="00F54665"/>
    <w:rsid w:val="00F5532A"/>
    <w:rsid w:val="00F56468"/>
    <w:rsid w:val="00F566D9"/>
    <w:rsid w:val="00F57218"/>
    <w:rsid w:val="00F57BBE"/>
    <w:rsid w:val="00F60959"/>
    <w:rsid w:val="00F62AB6"/>
    <w:rsid w:val="00F63919"/>
    <w:rsid w:val="00F64446"/>
    <w:rsid w:val="00F66288"/>
    <w:rsid w:val="00F6678A"/>
    <w:rsid w:val="00F716A9"/>
    <w:rsid w:val="00F72C93"/>
    <w:rsid w:val="00F73AA4"/>
    <w:rsid w:val="00F73E67"/>
    <w:rsid w:val="00F74419"/>
    <w:rsid w:val="00F77F3A"/>
    <w:rsid w:val="00F80470"/>
    <w:rsid w:val="00F82528"/>
    <w:rsid w:val="00F830F2"/>
    <w:rsid w:val="00F84741"/>
    <w:rsid w:val="00F84965"/>
    <w:rsid w:val="00F85294"/>
    <w:rsid w:val="00F9058C"/>
    <w:rsid w:val="00F90D9E"/>
    <w:rsid w:val="00F91E58"/>
    <w:rsid w:val="00F92545"/>
    <w:rsid w:val="00F95A64"/>
    <w:rsid w:val="00F96550"/>
    <w:rsid w:val="00FA2407"/>
    <w:rsid w:val="00FA6FA0"/>
    <w:rsid w:val="00FA7543"/>
    <w:rsid w:val="00FB0439"/>
    <w:rsid w:val="00FB09C6"/>
    <w:rsid w:val="00FB2C28"/>
    <w:rsid w:val="00FB4A59"/>
    <w:rsid w:val="00FC4719"/>
    <w:rsid w:val="00FD11C3"/>
    <w:rsid w:val="00FD376E"/>
    <w:rsid w:val="00FD57C4"/>
    <w:rsid w:val="00FE2A3B"/>
    <w:rsid w:val="00FE2AD9"/>
    <w:rsid w:val="00FE3834"/>
    <w:rsid w:val="00FE45F1"/>
    <w:rsid w:val="00FE499F"/>
    <w:rsid w:val="00FE59F0"/>
    <w:rsid w:val="00FE654A"/>
    <w:rsid w:val="00FE736D"/>
    <w:rsid w:val="00FE78CE"/>
    <w:rsid w:val="00FF1429"/>
    <w:rsid w:val="00FF33F3"/>
    <w:rsid w:val="00FF5329"/>
    <w:rsid w:val="00FF670A"/>
    <w:rsid w:val="0188A75C"/>
    <w:rsid w:val="023F0F24"/>
    <w:rsid w:val="03F724CD"/>
    <w:rsid w:val="04C0481E"/>
    <w:rsid w:val="05B79878"/>
    <w:rsid w:val="07F7E8E0"/>
    <w:rsid w:val="08ADD726"/>
    <w:rsid w:val="09551E20"/>
    <w:rsid w:val="0CC0943A"/>
    <w:rsid w:val="10403891"/>
    <w:rsid w:val="11EDB7FF"/>
    <w:rsid w:val="15400E2C"/>
    <w:rsid w:val="1927A9E2"/>
    <w:rsid w:val="1B3B3030"/>
    <w:rsid w:val="1F889DE5"/>
    <w:rsid w:val="1FD4D1D5"/>
    <w:rsid w:val="22E62185"/>
    <w:rsid w:val="232F6842"/>
    <w:rsid w:val="23E82917"/>
    <w:rsid w:val="2B34EDC8"/>
    <w:rsid w:val="2C4FDB0B"/>
    <w:rsid w:val="2CA00E10"/>
    <w:rsid w:val="2FE50FC9"/>
    <w:rsid w:val="3355D9F3"/>
    <w:rsid w:val="3448D4BF"/>
    <w:rsid w:val="345E0451"/>
    <w:rsid w:val="3621F7F0"/>
    <w:rsid w:val="3D7DC22B"/>
    <w:rsid w:val="3E3F34F2"/>
    <w:rsid w:val="3E59EFC1"/>
    <w:rsid w:val="3FCB2117"/>
    <w:rsid w:val="411D73E5"/>
    <w:rsid w:val="4412888D"/>
    <w:rsid w:val="4433DEF5"/>
    <w:rsid w:val="44B29197"/>
    <w:rsid w:val="453660F0"/>
    <w:rsid w:val="4949CB38"/>
    <w:rsid w:val="4E43FFDF"/>
    <w:rsid w:val="5116CF52"/>
    <w:rsid w:val="5204D811"/>
    <w:rsid w:val="52A234DB"/>
    <w:rsid w:val="5359CD4B"/>
    <w:rsid w:val="55372504"/>
    <w:rsid w:val="55E825E3"/>
    <w:rsid w:val="586EC5C6"/>
    <w:rsid w:val="59C96D63"/>
    <w:rsid w:val="5CDB97D6"/>
    <w:rsid w:val="5DC5018A"/>
    <w:rsid w:val="5E79B706"/>
    <w:rsid w:val="612FECA3"/>
    <w:rsid w:val="61787E9B"/>
    <w:rsid w:val="61C4329D"/>
    <w:rsid w:val="6512B211"/>
    <w:rsid w:val="664F622F"/>
    <w:rsid w:val="6697A3C0"/>
    <w:rsid w:val="66ADA454"/>
    <w:rsid w:val="67968307"/>
    <w:rsid w:val="67C3B3C5"/>
    <w:rsid w:val="695F8426"/>
    <w:rsid w:val="6C9C78B7"/>
    <w:rsid w:val="6CB0FA9A"/>
    <w:rsid w:val="6F0013AE"/>
    <w:rsid w:val="6FC18B4B"/>
    <w:rsid w:val="735CFE6B"/>
    <w:rsid w:val="74F08B5E"/>
    <w:rsid w:val="7695B34A"/>
    <w:rsid w:val="785C0178"/>
    <w:rsid w:val="7BC6C846"/>
    <w:rsid w:val="7D394D34"/>
    <w:rsid w:val="7DF7A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34F2"/>
  <w15:chartTrackingRefBased/>
  <w15:docId w15:val="{44BC63F1-F073-4459-9FA6-1949FC57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29"/>
    <w:pPr>
      <w:spacing w:after="200" w:line="276" w:lineRule="auto"/>
    </w:pPr>
  </w:style>
  <w:style w:type="paragraph" w:styleId="Heading1">
    <w:name w:val="heading 1"/>
    <w:basedOn w:val="Normal"/>
    <w:next w:val="Normal"/>
    <w:link w:val="Heading1Char"/>
    <w:uiPriority w:val="9"/>
    <w:qFormat/>
    <w:rsid w:val="00013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917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B03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2B032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B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29"/>
  </w:style>
  <w:style w:type="paragraph" w:styleId="Footer">
    <w:name w:val="footer"/>
    <w:basedOn w:val="Normal"/>
    <w:link w:val="FooterChar"/>
    <w:uiPriority w:val="99"/>
    <w:unhideWhenUsed/>
    <w:rsid w:val="002B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29"/>
  </w:style>
  <w:style w:type="character" w:styleId="CommentReference">
    <w:name w:val="annotation reference"/>
    <w:basedOn w:val="DefaultParagraphFont"/>
    <w:uiPriority w:val="99"/>
    <w:unhideWhenUsed/>
    <w:rsid w:val="002B0329"/>
    <w:rPr>
      <w:sz w:val="16"/>
      <w:szCs w:val="16"/>
    </w:rPr>
  </w:style>
  <w:style w:type="paragraph" w:styleId="CommentText">
    <w:name w:val="annotation text"/>
    <w:basedOn w:val="Normal"/>
    <w:link w:val="CommentTextChar"/>
    <w:uiPriority w:val="99"/>
    <w:unhideWhenUsed/>
    <w:rsid w:val="002B0329"/>
    <w:pPr>
      <w:spacing w:line="240" w:lineRule="auto"/>
    </w:pPr>
    <w:rPr>
      <w:sz w:val="20"/>
      <w:szCs w:val="20"/>
    </w:rPr>
  </w:style>
  <w:style w:type="character" w:customStyle="1" w:styleId="CommentTextChar">
    <w:name w:val="Comment Text Char"/>
    <w:basedOn w:val="DefaultParagraphFont"/>
    <w:link w:val="CommentText"/>
    <w:uiPriority w:val="99"/>
    <w:rsid w:val="002B0329"/>
    <w:rPr>
      <w:sz w:val="20"/>
      <w:szCs w:val="20"/>
    </w:rPr>
  </w:style>
  <w:style w:type="paragraph" w:styleId="BodyText">
    <w:name w:val="Body Text"/>
    <w:basedOn w:val="Normal"/>
    <w:link w:val="BodyTextChar"/>
    <w:uiPriority w:val="1"/>
    <w:qFormat/>
    <w:rsid w:val="002B0329"/>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0329"/>
    <w:rPr>
      <w:rFonts w:ascii="Times New Roman" w:eastAsia="Times New Roman" w:hAnsi="Times New Roman" w:cs="Times New Roman"/>
      <w:sz w:val="24"/>
      <w:szCs w:val="24"/>
      <w:lang w:bidi="en-US"/>
    </w:rPr>
  </w:style>
  <w:style w:type="paragraph" w:customStyle="1" w:styleId="TableText1">
    <w:name w:val="Table Text1"/>
    <w:rsid w:val="002B0329"/>
    <w:pPr>
      <w:widowControl w:val="0"/>
      <w:spacing w:before="60" w:after="60" w:line="240" w:lineRule="auto"/>
    </w:pPr>
    <w:rPr>
      <w:rFonts w:ascii="Times New Roman" w:eastAsia="Times New Roman" w:hAnsi="Times New Roman" w:cs="Times New Roman"/>
      <w:sz w:val="20"/>
      <w:szCs w:val="24"/>
    </w:rPr>
  </w:style>
  <w:style w:type="table" w:styleId="TableGrid">
    <w:name w:val="Table Grid"/>
    <w:basedOn w:val="TableNormal"/>
    <w:uiPriority w:val="59"/>
    <w:rsid w:val="002B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071FD"/>
    <w:pPr>
      <w:spacing w:after="160" w:line="259" w:lineRule="auto"/>
      <w:ind w:left="720" w:hanging="360"/>
      <w:contextualSpacing/>
    </w:pPr>
  </w:style>
  <w:style w:type="paragraph" w:styleId="ListParagraph">
    <w:name w:val="List Paragraph"/>
    <w:basedOn w:val="Normal"/>
    <w:uiPriority w:val="34"/>
    <w:qFormat/>
    <w:rsid w:val="009A271B"/>
    <w:pPr>
      <w:spacing w:after="160" w:line="259" w:lineRule="auto"/>
      <w:ind w:left="720"/>
      <w:contextualSpacing/>
    </w:pPr>
  </w:style>
  <w:style w:type="paragraph" w:customStyle="1" w:styleId="Bulletlevel2">
    <w:name w:val="Bullet (level 2)"/>
    <w:basedOn w:val="ListBullet"/>
    <w:qFormat/>
    <w:rsid w:val="00042313"/>
    <w:pPr>
      <w:spacing w:after="240" w:line="240" w:lineRule="atLeast"/>
      <w:contextualSpacing w:val="0"/>
      <w:jc w:val="both"/>
    </w:pPr>
    <w:rPr>
      <w:rFonts w:ascii="Arial" w:eastAsia="Times New Roman" w:hAnsi="Arial" w:cs="Arial"/>
      <w:sz w:val="24"/>
      <w:szCs w:val="24"/>
      <w:lang w:eastAsia="en-AU"/>
    </w:rPr>
  </w:style>
  <w:style w:type="paragraph" w:customStyle="1" w:styleId="MPBodyText">
    <w:name w:val="MP Body Text"/>
    <w:link w:val="MPBodyTextChar"/>
    <w:rsid w:val="00584C5B"/>
    <w:pPr>
      <w:spacing w:after="240" w:line="240" w:lineRule="auto"/>
      <w:jc w:val="both"/>
    </w:pPr>
    <w:rPr>
      <w:rFonts w:ascii="Times New Roman" w:eastAsia="Times New Roman" w:hAnsi="Times New Roman" w:cs="Times New Roman"/>
      <w:sz w:val="24"/>
      <w:szCs w:val="24"/>
    </w:rPr>
  </w:style>
  <w:style w:type="character" w:customStyle="1" w:styleId="MPBodyTextChar">
    <w:name w:val="MP Body Text Char"/>
    <w:basedOn w:val="DefaultParagraphFont"/>
    <w:link w:val="MPBodyText"/>
    <w:rsid w:val="00584C5B"/>
    <w:rPr>
      <w:rFonts w:ascii="Times New Roman" w:eastAsia="Times New Roman" w:hAnsi="Times New Roman" w:cs="Times New Roman"/>
      <w:sz w:val="24"/>
      <w:szCs w:val="24"/>
    </w:rPr>
  </w:style>
  <w:style w:type="paragraph" w:customStyle="1" w:styleId="StudyPlanTitle3">
    <w:name w:val="Study Plan Title3"/>
    <w:basedOn w:val="Normal"/>
    <w:link w:val="StudyPlanTitle3Char"/>
    <w:qFormat/>
    <w:rsid w:val="00584C5B"/>
    <w:pPr>
      <w:keepNext/>
      <w:widowControl w:val="0"/>
      <w:spacing w:after="120" w:line="240" w:lineRule="auto"/>
      <w:jc w:val="both"/>
      <w:outlineLvl w:val="2"/>
    </w:pPr>
    <w:rPr>
      <w:rFonts w:ascii="Times New Roman Bold" w:eastAsia="Times New Roman" w:hAnsi="Times New Roman Bold" w:cs="Times New Roman"/>
      <w:b/>
      <w:bCs/>
      <w:caps/>
      <w:sz w:val="24"/>
      <w:szCs w:val="24"/>
    </w:rPr>
  </w:style>
  <w:style w:type="character" w:customStyle="1" w:styleId="StudyPlanTitle3Char">
    <w:name w:val="Study Plan Title3 Char"/>
    <w:link w:val="StudyPlanTitle3"/>
    <w:rsid w:val="00584C5B"/>
    <w:rPr>
      <w:rFonts w:ascii="Times New Roman Bold" w:eastAsia="Times New Roman" w:hAnsi="Times New Roman Bold" w:cs="Times New Roman"/>
      <w:b/>
      <w:bCs/>
      <w:caps/>
      <w:sz w:val="24"/>
      <w:szCs w:val="24"/>
    </w:rPr>
  </w:style>
  <w:style w:type="paragraph" w:styleId="CommentSubject">
    <w:name w:val="annotation subject"/>
    <w:basedOn w:val="CommentText"/>
    <w:next w:val="CommentText"/>
    <w:link w:val="CommentSubjectChar"/>
    <w:uiPriority w:val="99"/>
    <w:semiHidden/>
    <w:unhideWhenUsed/>
    <w:rsid w:val="00023A7E"/>
    <w:rPr>
      <w:b/>
      <w:bCs/>
    </w:rPr>
  </w:style>
  <w:style w:type="character" w:customStyle="1" w:styleId="CommentSubjectChar">
    <w:name w:val="Comment Subject Char"/>
    <w:basedOn w:val="CommentTextChar"/>
    <w:link w:val="CommentSubject"/>
    <w:uiPriority w:val="99"/>
    <w:semiHidden/>
    <w:rsid w:val="00023A7E"/>
    <w:rPr>
      <w:b/>
      <w:bCs/>
      <w:sz w:val="20"/>
      <w:szCs w:val="20"/>
    </w:rPr>
  </w:style>
  <w:style w:type="paragraph" w:customStyle="1" w:styleId="TableHeads">
    <w:name w:val="Table Heads"/>
    <w:next w:val="Normal"/>
    <w:uiPriority w:val="99"/>
    <w:qFormat/>
    <w:rsid w:val="00861217"/>
    <w:pPr>
      <w:spacing w:before="60" w:after="60" w:line="240" w:lineRule="auto"/>
    </w:pPr>
    <w:rPr>
      <w:rFonts w:ascii="Arial" w:eastAsia="Times New Roman" w:hAnsi="Arial" w:cs="Arial"/>
      <w:b/>
      <w:color w:val="000000"/>
      <w:spacing w:val="-1"/>
      <w:sz w:val="18"/>
      <w:szCs w:val="18"/>
    </w:rPr>
  </w:style>
  <w:style w:type="paragraph" w:customStyle="1" w:styleId="TableText">
    <w:name w:val="Table Text"/>
    <w:basedOn w:val="Normal"/>
    <w:rsid w:val="00861217"/>
    <w:pPr>
      <w:widowControl w:val="0"/>
      <w:spacing w:before="60" w:after="40" w:line="240" w:lineRule="auto"/>
    </w:pPr>
    <w:rPr>
      <w:rFonts w:ascii="Arial" w:eastAsia="Times New Roman" w:hAnsi="Arial" w:cs="Arial"/>
      <w:sz w:val="18"/>
      <w:szCs w:val="18"/>
    </w:rPr>
  </w:style>
  <w:style w:type="paragraph" w:customStyle="1" w:styleId="References">
    <w:name w:val="References"/>
    <w:basedOn w:val="BodyText"/>
    <w:link w:val="ReferencesChar"/>
    <w:qFormat/>
    <w:rsid w:val="008E3633"/>
    <w:pPr>
      <w:keepLines/>
      <w:widowControl/>
      <w:tabs>
        <w:tab w:val="num" w:pos="0"/>
      </w:tabs>
      <w:autoSpaceDE/>
      <w:autoSpaceDN/>
      <w:spacing w:after="240"/>
      <w:ind w:left="1152" w:hanging="1152"/>
    </w:pPr>
    <w:rPr>
      <w:color w:val="000000"/>
      <w:szCs w:val="20"/>
      <w:lang w:bidi="ar-SA"/>
    </w:rPr>
  </w:style>
  <w:style w:type="character" w:customStyle="1" w:styleId="ReferencesChar">
    <w:name w:val="References Char"/>
    <w:basedOn w:val="DefaultParagraphFont"/>
    <w:link w:val="References"/>
    <w:rsid w:val="008E3633"/>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uiPriority w:val="9"/>
    <w:rsid w:val="00013A8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3A87"/>
    <w:pPr>
      <w:spacing w:after="0" w:line="240" w:lineRule="auto"/>
    </w:pPr>
  </w:style>
  <w:style w:type="character" w:styleId="UnresolvedMention">
    <w:name w:val="Unresolved Mention"/>
    <w:basedOn w:val="DefaultParagraphFont"/>
    <w:uiPriority w:val="99"/>
    <w:unhideWhenUsed/>
    <w:rsid w:val="00013A87"/>
    <w:rPr>
      <w:color w:val="605E5C"/>
      <w:shd w:val="clear" w:color="auto" w:fill="E1DFDD"/>
    </w:rPr>
  </w:style>
  <w:style w:type="character" w:styleId="Mention">
    <w:name w:val="Mention"/>
    <w:basedOn w:val="DefaultParagraphFont"/>
    <w:uiPriority w:val="99"/>
    <w:unhideWhenUsed/>
    <w:rsid w:val="00013A87"/>
    <w:rPr>
      <w:color w:val="2B579A"/>
      <w:shd w:val="clear" w:color="auto" w:fill="E1DFDD"/>
    </w:rPr>
  </w:style>
  <w:style w:type="paragraph" w:styleId="FootnoteText">
    <w:name w:val="footnote text"/>
    <w:basedOn w:val="Normal"/>
    <w:link w:val="FootnoteTextChar"/>
    <w:uiPriority w:val="99"/>
    <w:unhideWhenUsed/>
    <w:qFormat/>
    <w:rsid w:val="00013A87"/>
    <w:pPr>
      <w:spacing w:after="0" w:line="240" w:lineRule="auto"/>
    </w:pPr>
    <w:rPr>
      <w:sz w:val="20"/>
      <w:szCs w:val="20"/>
    </w:rPr>
  </w:style>
  <w:style w:type="character" w:customStyle="1" w:styleId="FootnoteTextChar">
    <w:name w:val="Footnote Text Char"/>
    <w:basedOn w:val="DefaultParagraphFont"/>
    <w:link w:val="FootnoteText"/>
    <w:uiPriority w:val="99"/>
    <w:rsid w:val="00013A87"/>
    <w:rPr>
      <w:sz w:val="20"/>
      <w:szCs w:val="20"/>
    </w:rPr>
  </w:style>
  <w:style w:type="character" w:styleId="FootnoteReference">
    <w:name w:val="footnote reference"/>
    <w:basedOn w:val="DefaultParagraphFont"/>
    <w:uiPriority w:val="99"/>
    <w:unhideWhenUsed/>
    <w:rsid w:val="00013A87"/>
    <w:rPr>
      <w:vertAlign w:val="superscript"/>
    </w:rPr>
  </w:style>
  <w:style w:type="paragraph" w:styleId="BalloonText">
    <w:name w:val="Balloon Text"/>
    <w:basedOn w:val="Normal"/>
    <w:link w:val="BalloonTextChar"/>
    <w:uiPriority w:val="99"/>
    <w:semiHidden/>
    <w:unhideWhenUsed/>
    <w:rsid w:val="006F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34"/>
    <w:rPr>
      <w:rFonts w:ascii="Segoe UI" w:hAnsi="Segoe UI" w:cs="Segoe UI"/>
      <w:sz w:val="18"/>
      <w:szCs w:val="18"/>
    </w:rPr>
  </w:style>
  <w:style w:type="character" w:customStyle="1" w:styleId="Heading4Char">
    <w:name w:val="Heading 4 Char"/>
    <w:basedOn w:val="DefaultParagraphFont"/>
    <w:link w:val="Heading4"/>
    <w:rsid w:val="00C917DD"/>
    <w:rPr>
      <w:rFonts w:asciiTheme="majorHAnsi" w:eastAsiaTheme="majorEastAsia" w:hAnsiTheme="majorHAnsi" w:cstheme="majorBidi"/>
      <w:i/>
      <w:iCs/>
      <w:color w:val="2F5496" w:themeColor="accent1" w:themeShade="BF"/>
    </w:rPr>
  </w:style>
  <w:style w:type="paragraph" w:customStyle="1" w:styleId="BulletList">
    <w:name w:val="Bullet List"/>
    <w:basedOn w:val="Normal"/>
    <w:qFormat/>
    <w:rsid w:val="00C917DD"/>
    <w:pPr>
      <w:widowControl w:val="0"/>
      <w:numPr>
        <w:numId w:val="10"/>
      </w:numPr>
      <w:tabs>
        <w:tab w:val="left" w:pos="360"/>
      </w:tabs>
      <w:spacing w:after="120" w:line="240" w:lineRule="auto"/>
      <w:ind w:left="360"/>
      <w:jc w:val="both"/>
    </w:pPr>
    <w:rPr>
      <w:rFonts w:eastAsia="Times New Roman" w:cs="Times New Roman"/>
      <w:szCs w:val="24"/>
    </w:rPr>
  </w:style>
  <w:style w:type="character" w:customStyle="1" w:styleId="Heading2Char">
    <w:name w:val="Heading 2 Char"/>
    <w:basedOn w:val="DefaultParagraphFont"/>
    <w:link w:val="Heading2"/>
    <w:uiPriority w:val="9"/>
    <w:semiHidden/>
    <w:rsid w:val="001C107B"/>
    <w:rPr>
      <w:rFonts w:asciiTheme="majorHAnsi" w:eastAsiaTheme="majorEastAsia" w:hAnsiTheme="majorHAnsi" w:cstheme="majorBidi"/>
      <w:color w:val="2F5496" w:themeColor="accent1" w:themeShade="BF"/>
      <w:sz w:val="26"/>
      <w:szCs w:val="26"/>
    </w:rPr>
  </w:style>
  <w:style w:type="paragraph" w:customStyle="1" w:styleId="Citationformatting">
    <w:name w:val="Citation formatting"/>
    <w:basedOn w:val="BodyText"/>
    <w:uiPriority w:val="99"/>
    <w:rsid w:val="001F43EB"/>
    <w:pPr>
      <w:widowControl/>
      <w:autoSpaceDE/>
      <w:autoSpaceDN/>
      <w:spacing w:after="120"/>
      <w:ind w:left="720" w:hanging="720"/>
    </w:pPr>
    <w:rPr>
      <w:rFonts w:asciiTheme="minorHAnsi" w:eastAsiaTheme="minorHAnsi"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BA8BE-509D-4DE5-88E6-3660A06F9DF3}">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customXml/itemProps2.xml><?xml version="1.0" encoding="utf-8"?>
<ds:datastoreItem xmlns:ds="http://schemas.openxmlformats.org/officeDocument/2006/customXml" ds:itemID="{87AB2C43-7615-4AA8-BF74-4F455DE83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17C3E-CF4A-4D88-80A2-4CC33C59612E}">
  <ds:schemaRefs>
    <ds:schemaRef ds:uri="http://schemas.openxmlformats.org/officeDocument/2006/bibliography"/>
  </ds:schemaRefs>
</ds:datastoreItem>
</file>

<file path=customXml/itemProps4.xml><?xml version="1.0" encoding="utf-8"?>
<ds:datastoreItem xmlns:ds="http://schemas.openxmlformats.org/officeDocument/2006/customXml" ds:itemID="{2D99566B-8DD4-485B-90AA-8C8B73CA6043}">
  <ds:schemaRefs>
    <ds:schemaRef ds:uri="http://schemas.microsoft.com/sharepoint/v3/contenttype/forms"/>
  </ds:schemaRefs>
</ds:datastoreItem>
</file>

<file path=docMetadata/LabelInfo.xml><?xml version="1.0" encoding="utf-8"?>
<clbl:labelList xmlns:clbl="http://schemas.microsoft.com/office/2020/mipLabelMetadata">
  <clbl:label id="{5563d9c4-1af6-4d5e-894d-8f5a4315f709}"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1812</Words>
  <Characters>10331</Characters>
  <Application>Microsoft Office Word</Application>
  <DocSecurity>0</DocSecurity>
  <Lines>86</Lines>
  <Paragraphs>24</Paragraphs>
  <ScaleCrop>false</ScaleCrop>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Blackman</dc:creator>
  <cp:keywords/>
  <dc:description/>
  <cp:lastModifiedBy>Chuck Vertucci</cp:lastModifiedBy>
  <cp:revision>149</cp:revision>
  <dcterms:created xsi:type="dcterms:W3CDTF">2026-02-05T20:46:00Z</dcterms:created>
  <dcterms:modified xsi:type="dcterms:W3CDTF">2026-06-29T14:41:00Z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