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510" w:type="dxa"/>
        <w:tblBorders>
          <w:left w:val="none" w:sz="0" w:space="0" w:color="auto"/>
          <w:right w:val="none" w:sz="0" w:space="0" w:color="auto"/>
        </w:tblBorders>
        <w:tblLayout w:type="fixed"/>
        <w:tblLook w:val="04A0" w:firstRow="1" w:lastRow="0" w:firstColumn="1" w:lastColumn="0" w:noHBand="0" w:noVBand="1"/>
      </w:tblPr>
      <w:tblGrid>
        <w:gridCol w:w="720"/>
        <w:gridCol w:w="1080"/>
        <w:gridCol w:w="3780"/>
        <w:gridCol w:w="5580"/>
        <w:gridCol w:w="2340"/>
        <w:gridCol w:w="8010"/>
      </w:tblGrid>
      <w:tr w:rsidR="009C74B3" w:rsidRPr="000E452C" w14:paraId="2049B457" w14:textId="77777777" w:rsidTr="00F83BFB">
        <w:trPr>
          <w:cantSplit/>
          <w:trHeight w:val="386"/>
          <w:tblHeader/>
        </w:trPr>
        <w:tc>
          <w:tcPr>
            <w:tcW w:w="21510" w:type="dxa"/>
            <w:gridSpan w:val="6"/>
            <w:tcBorders>
              <w:top w:val="nil"/>
            </w:tcBorders>
            <w:vAlign w:val="bottom"/>
          </w:tcPr>
          <w:p w14:paraId="6C840892" w14:textId="75688359" w:rsidR="009C74B3" w:rsidRPr="00C30941" w:rsidRDefault="009C74B3" w:rsidP="00C30941">
            <w:pPr>
              <w:spacing w:line="276" w:lineRule="auto"/>
              <w:rPr>
                <w:rFonts w:ascii="Times New Roman" w:hAnsi="Times New Roman" w:cs="Times New Roman"/>
                <w:b/>
                <w:bCs/>
              </w:rPr>
            </w:pPr>
            <w:r w:rsidRPr="00C30941">
              <w:rPr>
                <w:rFonts w:ascii="Times New Roman" w:hAnsi="Times New Roman" w:cs="Times New Roman"/>
                <w:b/>
                <w:bCs/>
              </w:rPr>
              <w:t>Table 1. CCWD’s Response to STF’s Request for Additional RR-1 Study Sites.</w:t>
            </w:r>
            <w:r w:rsidR="00F207B1" w:rsidRPr="00C30941">
              <w:rPr>
                <w:rFonts w:ascii="Times New Roman" w:hAnsi="Times New Roman" w:cs="Times New Roman"/>
                <w:b/>
                <w:bCs/>
              </w:rPr>
              <w:t xml:space="preserve"> [Refer to Figures 1 through 4 below the table</w:t>
            </w:r>
            <w:r w:rsidR="00173438" w:rsidRPr="00C30941">
              <w:rPr>
                <w:rFonts w:ascii="Times New Roman" w:hAnsi="Times New Roman" w:cs="Times New Roman"/>
                <w:b/>
                <w:bCs/>
              </w:rPr>
              <w:t xml:space="preserve"> as a visual aid</w:t>
            </w:r>
            <w:r w:rsidR="00A14168" w:rsidRPr="00C30941">
              <w:rPr>
                <w:rFonts w:ascii="Times New Roman" w:hAnsi="Times New Roman" w:cs="Times New Roman"/>
                <w:b/>
                <w:bCs/>
              </w:rPr>
              <w:t xml:space="preserve"> (consistent shading/coloration)</w:t>
            </w:r>
            <w:r w:rsidR="00173438" w:rsidRPr="00C30941">
              <w:rPr>
                <w:rFonts w:ascii="Times New Roman" w:hAnsi="Times New Roman" w:cs="Times New Roman"/>
                <w:b/>
                <w:bCs/>
              </w:rPr>
              <w:t>.</w:t>
            </w:r>
            <w:r w:rsidR="00F207B1" w:rsidRPr="00C30941">
              <w:rPr>
                <w:rFonts w:ascii="Times New Roman" w:hAnsi="Times New Roman" w:cs="Times New Roman"/>
                <w:b/>
                <w:bCs/>
              </w:rPr>
              <w:t>]</w:t>
            </w:r>
          </w:p>
        </w:tc>
      </w:tr>
      <w:tr w:rsidR="009A534A" w:rsidRPr="000E452C" w14:paraId="4C0C3CE4" w14:textId="77777777" w:rsidTr="00F83BFB">
        <w:trPr>
          <w:cantSplit/>
          <w:tblHeader/>
        </w:trPr>
        <w:tc>
          <w:tcPr>
            <w:tcW w:w="720" w:type="dxa"/>
            <w:vMerge w:val="restart"/>
            <w:shd w:val="clear" w:color="auto" w:fill="D9D9D9" w:themeFill="background1" w:themeFillShade="D9"/>
            <w:vAlign w:val="bottom"/>
          </w:tcPr>
          <w:p w14:paraId="30EFB781" w14:textId="77777777" w:rsidR="009A534A" w:rsidRPr="00C30941" w:rsidRDefault="009A534A" w:rsidP="00C30941">
            <w:pPr>
              <w:spacing w:line="276" w:lineRule="auto"/>
              <w:ind w:left="-17"/>
              <w:rPr>
                <w:rFonts w:ascii="Times New Roman" w:hAnsi="Times New Roman" w:cs="Times New Roman"/>
                <w:b/>
                <w:bCs/>
                <w:sz w:val="20"/>
                <w:szCs w:val="20"/>
              </w:rPr>
            </w:pPr>
            <w:r w:rsidRPr="00C30941">
              <w:rPr>
                <w:rFonts w:ascii="Times New Roman" w:hAnsi="Times New Roman" w:cs="Times New Roman"/>
                <w:b/>
                <w:bCs/>
                <w:sz w:val="20"/>
                <w:szCs w:val="20"/>
              </w:rPr>
              <w:t>Item</w:t>
            </w:r>
          </w:p>
        </w:tc>
        <w:tc>
          <w:tcPr>
            <w:tcW w:w="1080" w:type="dxa"/>
            <w:vMerge w:val="restart"/>
            <w:shd w:val="clear" w:color="auto" w:fill="D9D9D9" w:themeFill="background1" w:themeFillShade="D9"/>
            <w:vAlign w:val="bottom"/>
          </w:tcPr>
          <w:p w14:paraId="57D98E21" w14:textId="162FC556" w:rsidR="009A534A" w:rsidRPr="00C30941" w:rsidRDefault="00F6388B" w:rsidP="00C30941">
            <w:pPr>
              <w:spacing w:line="276" w:lineRule="auto"/>
              <w:jc w:val="center"/>
              <w:rPr>
                <w:rFonts w:ascii="Times New Roman" w:hAnsi="Times New Roman" w:cs="Times New Roman"/>
                <w:b/>
                <w:bCs/>
                <w:sz w:val="20"/>
                <w:szCs w:val="20"/>
              </w:rPr>
            </w:pPr>
            <w:r w:rsidRPr="00C30941">
              <w:rPr>
                <w:rFonts w:ascii="Times New Roman" w:hAnsi="Times New Roman" w:cs="Times New Roman"/>
                <w:b/>
                <w:bCs/>
                <w:sz w:val="20"/>
                <w:szCs w:val="20"/>
              </w:rPr>
              <w:t xml:space="preserve">Location </w:t>
            </w:r>
            <w:r w:rsidR="009A534A" w:rsidRPr="00C30941">
              <w:rPr>
                <w:rFonts w:ascii="Times New Roman" w:hAnsi="Times New Roman" w:cs="Times New Roman"/>
                <w:b/>
                <w:bCs/>
                <w:sz w:val="20"/>
                <w:szCs w:val="20"/>
              </w:rPr>
              <w:t>Type</w:t>
            </w:r>
          </w:p>
        </w:tc>
        <w:tc>
          <w:tcPr>
            <w:tcW w:w="9360" w:type="dxa"/>
            <w:gridSpan w:val="2"/>
            <w:shd w:val="clear" w:color="auto" w:fill="D9D9D9" w:themeFill="background1" w:themeFillShade="D9"/>
            <w:vAlign w:val="bottom"/>
          </w:tcPr>
          <w:p w14:paraId="2CEFA533" w14:textId="125B690B" w:rsidR="009A534A" w:rsidRPr="00C30941" w:rsidRDefault="009A534A" w:rsidP="00C30941">
            <w:pPr>
              <w:spacing w:line="276" w:lineRule="auto"/>
              <w:jc w:val="center"/>
              <w:rPr>
                <w:rFonts w:ascii="Times New Roman" w:hAnsi="Times New Roman" w:cs="Times New Roman"/>
                <w:b/>
                <w:bCs/>
                <w:sz w:val="20"/>
                <w:szCs w:val="20"/>
              </w:rPr>
            </w:pPr>
            <w:r w:rsidRPr="00C30941">
              <w:rPr>
                <w:rFonts w:ascii="Times New Roman" w:hAnsi="Times New Roman" w:cs="Times New Roman"/>
                <w:b/>
                <w:bCs/>
                <w:sz w:val="20"/>
                <w:szCs w:val="20"/>
              </w:rPr>
              <w:t>Stanislaus National Forest (STF) Requested RR-1 Study Sites</w:t>
            </w:r>
          </w:p>
        </w:tc>
        <w:tc>
          <w:tcPr>
            <w:tcW w:w="10350" w:type="dxa"/>
            <w:gridSpan w:val="2"/>
            <w:shd w:val="clear" w:color="auto" w:fill="D9D9D9" w:themeFill="background1" w:themeFillShade="D9"/>
            <w:vAlign w:val="bottom"/>
          </w:tcPr>
          <w:p w14:paraId="00A16E2C" w14:textId="77777777" w:rsidR="009A534A" w:rsidRPr="00C30941" w:rsidRDefault="009A534A" w:rsidP="00C30941">
            <w:pPr>
              <w:spacing w:line="276" w:lineRule="auto"/>
              <w:jc w:val="center"/>
              <w:rPr>
                <w:rFonts w:ascii="Times New Roman" w:hAnsi="Times New Roman" w:cs="Times New Roman"/>
                <w:b/>
                <w:bCs/>
                <w:sz w:val="20"/>
                <w:szCs w:val="20"/>
              </w:rPr>
            </w:pPr>
            <w:r w:rsidRPr="00C30941">
              <w:rPr>
                <w:rFonts w:ascii="Times New Roman" w:hAnsi="Times New Roman" w:cs="Times New Roman"/>
                <w:b/>
                <w:bCs/>
                <w:sz w:val="20"/>
                <w:szCs w:val="20"/>
              </w:rPr>
              <w:t>CCWD Response</w:t>
            </w:r>
          </w:p>
        </w:tc>
      </w:tr>
      <w:tr w:rsidR="00513DE1" w:rsidRPr="000E452C" w14:paraId="5A70C891" w14:textId="35C0D80F" w:rsidTr="00F83BFB">
        <w:trPr>
          <w:cantSplit/>
          <w:tblHeader/>
        </w:trPr>
        <w:tc>
          <w:tcPr>
            <w:tcW w:w="720" w:type="dxa"/>
            <w:vMerge/>
            <w:shd w:val="clear" w:color="auto" w:fill="D9D9D9" w:themeFill="background1" w:themeFillShade="D9"/>
            <w:vAlign w:val="bottom"/>
          </w:tcPr>
          <w:p w14:paraId="100A539B" w14:textId="760AE0A7" w:rsidR="00513DE1" w:rsidRPr="00C30941" w:rsidRDefault="00513DE1" w:rsidP="00C30941">
            <w:pPr>
              <w:spacing w:line="276" w:lineRule="auto"/>
              <w:ind w:left="-17"/>
              <w:jc w:val="center"/>
              <w:rPr>
                <w:rFonts w:ascii="Times New Roman" w:hAnsi="Times New Roman" w:cs="Times New Roman"/>
                <w:b/>
                <w:bCs/>
                <w:sz w:val="20"/>
                <w:szCs w:val="20"/>
              </w:rPr>
            </w:pPr>
          </w:p>
        </w:tc>
        <w:tc>
          <w:tcPr>
            <w:tcW w:w="1080" w:type="dxa"/>
            <w:vMerge/>
            <w:shd w:val="clear" w:color="auto" w:fill="D9D9D9" w:themeFill="background1" w:themeFillShade="D9"/>
            <w:vAlign w:val="bottom"/>
          </w:tcPr>
          <w:p w14:paraId="22BBA207" w14:textId="77777777" w:rsidR="00513DE1" w:rsidRPr="00C30941" w:rsidRDefault="00513DE1" w:rsidP="00C30941">
            <w:pPr>
              <w:spacing w:line="276" w:lineRule="auto"/>
              <w:jc w:val="center"/>
              <w:rPr>
                <w:rFonts w:ascii="Times New Roman" w:hAnsi="Times New Roman" w:cs="Times New Roman"/>
                <w:b/>
                <w:bCs/>
                <w:sz w:val="20"/>
                <w:szCs w:val="20"/>
              </w:rPr>
            </w:pPr>
          </w:p>
        </w:tc>
        <w:tc>
          <w:tcPr>
            <w:tcW w:w="3780" w:type="dxa"/>
            <w:shd w:val="clear" w:color="auto" w:fill="D9D9D9" w:themeFill="background1" w:themeFillShade="D9"/>
            <w:vAlign w:val="bottom"/>
          </w:tcPr>
          <w:p w14:paraId="7C9FA298" w14:textId="502E7E99" w:rsidR="00513DE1" w:rsidRPr="00C30941" w:rsidRDefault="00513DE1" w:rsidP="00C30941">
            <w:pPr>
              <w:spacing w:line="276" w:lineRule="auto"/>
              <w:jc w:val="center"/>
              <w:rPr>
                <w:rFonts w:ascii="Times New Roman" w:hAnsi="Times New Roman" w:cs="Times New Roman"/>
                <w:b/>
                <w:bCs/>
                <w:sz w:val="20"/>
                <w:szCs w:val="20"/>
              </w:rPr>
            </w:pPr>
            <w:r w:rsidRPr="00C30941">
              <w:rPr>
                <w:rFonts w:ascii="Times New Roman" w:hAnsi="Times New Roman" w:cs="Times New Roman"/>
                <w:b/>
                <w:bCs/>
                <w:sz w:val="20"/>
                <w:szCs w:val="20"/>
              </w:rPr>
              <w:t>Location</w:t>
            </w:r>
          </w:p>
        </w:tc>
        <w:tc>
          <w:tcPr>
            <w:tcW w:w="5580" w:type="dxa"/>
            <w:shd w:val="clear" w:color="auto" w:fill="D9D9D9" w:themeFill="background1" w:themeFillShade="D9"/>
            <w:vAlign w:val="bottom"/>
          </w:tcPr>
          <w:p w14:paraId="132DADCA" w14:textId="56CA26A3" w:rsidR="00513DE1" w:rsidRPr="00C30941" w:rsidRDefault="00513DE1" w:rsidP="00C30941">
            <w:pPr>
              <w:spacing w:line="276" w:lineRule="auto"/>
              <w:jc w:val="center"/>
              <w:rPr>
                <w:rFonts w:ascii="Times New Roman" w:hAnsi="Times New Roman" w:cs="Times New Roman"/>
                <w:b/>
                <w:bCs/>
                <w:sz w:val="20"/>
                <w:szCs w:val="20"/>
              </w:rPr>
            </w:pPr>
            <w:r w:rsidRPr="00C30941">
              <w:rPr>
                <w:rFonts w:ascii="Times New Roman" w:hAnsi="Times New Roman" w:cs="Times New Roman"/>
                <w:b/>
                <w:bCs/>
                <w:sz w:val="20"/>
                <w:szCs w:val="20"/>
              </w:rPr>
              <w:t>Details</w:t>
            </w:r>
          </w:p>
        </w:tc>
        <w:tc>
          <w:tcPr>
            <w:tcW w:w="2340" w:type="dxa"/>
            <w:shd w:val="clear" w:color="auto" w:fill="D9D9D9" w:themeFill="background1" w:themeFillShade="D9"/>
            <w:vAlign w:val="bottom"/>
          </w:tcPr>
          <w:p w14:paraId="5566CE27" w14:textId="0D9476F3" w:rsidR="00513DE1" w:rsidRPr="00C30941" w:rsidRDefault="009A7836" w:rsidP="00C30941">
            <w:pPr>
              <w:spacing w:line="276" w:lineRule="auto"/>
              <w:jc w:val="center"/>
              <w:rPr>
                <w:rFonts w:ascii="Times New Roman" w:hAnsi="Times New Roman" w:cs="Times New Roman"/>
                <w:b/>
                <w:bCs/>
                <w:sz w:val="20"/>
                <w:szCs w:val="20"/>
              </w:rPr>
            </w:pPr>
            <w:r w:rsidRPr="00C30941">
              <w:rPr>
                <w:rFonts w:ascii="Times New Roman" w:hAnsi="Times New Roman" w:cs="Times New Roman"/>
                <w:b/>
                <w:bCs/>
                <w:sz w:val="20"/>
                <w:szCs w:val="20"/>
              </w:rPr>
              <w:t>Decision</w:t>
            </w:r>
          </w:p>
        </w:tc>
        <w:tc>
          <w:tcPr>
            <w:tcW w:w="8010" w:type="dxa"/>
            <w:shd w:val="clear" w:color="auto" w:fill="D9D9D9" w:themeFill="background1" w:themeFillShade="D9"/>
            <w:vAlign w:val="bottom"/>
          </w:tcPr>
          <w:p w14:paraId="422D8646" w14:textId="65249E41" w:rsidR="00513DE1" w:rsidRPr="00C30941" w:rsidRDefault="00513DE1" w:rsidP="00C30941">
            <w:pPr>
              <w:spacing w:line="276" w:lineRule="auto"/>
              <w:jc w:val="center"/>
              <w:rPr>
                <w:rFonts w:ascii="Times New Roman" w:hAnsi="Times New Roman" w:cs="Times New Roman"/>
                <w:b/>
                <w:bCs/>
                <w:sz w:val="20"/>
                <w:szCs w:val="20"/>
              </w:rPr>
            </w:pPr>
            <w:r w:rsidRPr="00C30941">
              <w:rPr>
                <w:rFonts w:ascii="Times New Roman" w:hAnsi="Times New Roman" w:cs="Times New Roman"/>
                <w:b/>
                <w:bCs/>
                <w:sz w:val="20"/>
                <w:szCs w:val="20"/>
              </w:rPr>
              <w:t>Rationale</w:t>
            </w:r>
          </w:p>
        </w:tc>
      </w:tr>
      <w:tr w:rsidR="00513DE1" w:rsidRPr="0051779F" w14:paraId="4364360E" w14:textId="67850890" w:rsidTr="00DF0A91">
        <w:trPr>
          <w:cantSplit/>
        </w:trPr>
        <w:tc>
          <w:tcPr>
            <w:tcW w:w="720" w:type="dxa"/>
            <w:shd w:val="clear" w:color="auto" w:fill="E9F8E4"/>
          </w:tcPr>
          <w:p w14:paraId="739C9419" w14:textId="06C85320" w:rsidR="00513DE1" w:rsidRPr="00C30941" w:rsidRDefault="00513DE1" w:rsidP="00C30941">
            <w:pPr>
              <w:spacing w:line="276" w:lineRule="auto"/>
              <w:ind w:left="-17"/>
              <w:rPr>
                <w:rFonts w:ascii="Times New Roman" w:hAnsi="Times New Roman" w:cs="Times New Roman"/>
                <w:sz w:val="22"/>
                <w:szCs w:val="22"/>
              </w:rPr>
            </w:pPr>
            <w:r w:rsidRPr="00C30941">
              <w:rPr>
                <w:rFonts w:ascii="Times New Roman" w:hAnsi="Times New Roman" w:cs="Times New Roman"/>
                <w:sz w:val="22"/>
                <w:szCs w:val="22"/>
              </w:rPr>
              <w:t>1</w:t>
            </w:r>
          </w:p>
        </w:tc>
        <w:tc>
          <w:tcPr>
            <w:tcW w:w="1080" w:type="dxa"/>
            <w:shd w:val="clear" w:color="auto" w:fill="E9F8E4"/>
          </w:tcPr>
          <w:p w14:paraId="27B7129B" w14:textId="11E3D3B2"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Road</w:t>
            </w:r>
          </w:p>
        </w:tc>
        <w:tc>
          <w:tcPr>
            <w:tcW w:w="3780" w:type="dxa"/>
            <w:shd w:val="clear" w:color="auto" w:fill="E9F8E4"/>
          </w:tcPr>
          <w:p w14:paraId="451632BE" w14:textId="43C0E5C8"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Forest Road 7N29Y</w:t>
            </w:r>
          </w:p>
          <w:p w14:paraId="7FA58600" w14:textId="77777777" w:rsidR="00513DE1" w:rsidRPr="00C30941" w:rsidRDefault="00513DE1" w:rsidP="00C30941">
            <w:pPr>
              <w:spacing w:line="276" w:lineRule="auto"/>
              <w:rPr>
                <w:rFonts w:ascii="Times New Roman" w:hAnsi="Times New Roman" w:cs="Times New Roman"/>
                <w:sz w:val="22"/>
                <w:szCs w:val="22"/>
              </w:rPr>
            </w:pPr>
          </w:p>
        </w:tc>
        <w:tc>
          <w:tcPr>
            <w:tcW w:w="5580" w:type="dxa"/>
            <w:shd w:val="clear" w:color="auto" w:fill="E9F8E4"/>
          </w:tcPr>
          <w:p w14:paraId="0C12AC2F" w14:textId="77777777"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 xml:space="preserve">Dirt Road – dispersed camping and wilderness access. Hunting, and access to other roads listed below. Summit Lake TH – to Summit Lake. Elephant Rock TH </w:t>
            </w:r>
          </w:p>
        </w:tc>
        <w:tc>
          <w:tcPr>
            <w:tcW w:w="2340" w:type="dxa"/>
            <w:shd w:val="clear" w:color="auto" w:fill="E9F8E4"/>
          </w:tcPr>
          <w:p w14:paraId="35445575" w14:textId="1518FF6A"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b/>
                <w:bCs/>
                <w:sz w:val="22"/>
                <w:szCs w:val="22"/>
              </w:rPr>
              <w:t>Added to RR-1 (partial).</w:t>
            </w:r>
            <w:r w:rsidRPr="00C30941">
              <w:rPr>
                <w:rFonts w:ascii="Times New Roman" w:hAnsi="Times New Roman" w:cs="Times New Roman"/>
                <w:sz w:val="22"/>
                <w:szCs w:val="22"/>
              </w:rPr>
              <w:t xml:space="preserve">  </w:t>
            </w:r>
          </w:p>
        </w:tc>
        <w:tc>
          <w:tcPr>
            <w:tcW w:w="8010" w:type="dxa"/>
            <w:shd w:val="clear" w:color="auto" w:fill="E9F8E4"/>
          </w:tcPr>
          <w:p w14:paraId="75A6740C" w14:textId="621EF632" w:rsidR="00513DE1" w:rsidRPr="00C30941" w:rsidRDefault="00BF6C09"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u w:val="single"/>
              </w:rPr>
              <w:t>Access</w:t>
            </w:r>
            <w:r w:rsidRPr="00C30941">
              <w:rPr>
                <w:rFonts w:ascii="Times New Roman" w:hAnsi="Times New Roman" w:cs="Times New Roman"/>
                <w:sz w:val="22"/>
                <w:szCs w:val="22"/>
              </w:rPr>
              <w:t xml:space="preserve">: </w:t>
            </w:r>
            <w:proofErr w:type="gramStart"/>
            <w:r w:rsidRPr="00C30941">
              <w:rPr>
                <w:rFonts w:ascii="Times New Roman" w:hAnsi="Times New Roman" w:cs="Times New Roman"/>
                <w:sz w:val="22"/>
                <w:szCs w:val="22"/>
              </w:rPr>
              <w:t>shared use</w:t>
            </w:r>
            <w:proofErr w:type="gramEnd"/>
            <w:r w:rsidRPr="00C30941">
              <w:rPr>
                <w:rFonts w:ascii="Times New Roman" w:hAnsi="Times New Roman" w:cs="Times New Roman"/>
                <w:sz w:val="22"/>
                <w:szCs w:val="22"/>
              </w:rPr>
              <w:t xml:space="preserve"> road; used to access No. Fork Diversion Tunnel Outlet Channel facility. </w:t>
            </w:r>
            <w:r w:rsidR="00513DE1" w:rsidRPr="00C30941">
              <w:rPr>
                <w:rFonts w:ascii="Times New Roman" w:hAnsi="Times New Roman" w:cs="Times New Roman"/>
                <w:sz w:val="22"/>
                <w:szCs w:val="22"/>
              </w:rPr>
              <w:t xml:space="preserve">CCWD has included the sites </w:t>
            </w:r>
            <w:proofErr w:type="gramStart"/>
            <w:r w:rsidR="00513DE1" w:rsidRPr="00C30941">
              <w:rPr>
                <w:rFonts w:ascii="Times New Roman" w:hAnsi="Times New Roman" w:cs="Times New Roman"/>
                <w:sz w:val="22"/>
                <w:szCs w:val="22"/>
              </w:rPr>
              <w:t>off of</w:t>
            </w:r>
            <w:proofErr w:type="gramEnd"/>
            <w:r w:rsidR="00513DE1" w:rsidRPr="00C30941">
              <w:rPr>
                <w:rFonts w:ascii="Times New Roman" w:hAnsi="Times New Roman" w:cs="Times New Roman"/>
                <w:sz w:val="22"/>
                <w:szCs w:val="22"/>
              </w:rPr>
              <w:t xml:space="preserve"> Forest Road 7N29Y in the vicinity of the Project facility (No</w:t>
            </w:r>
            <w:r w:rsidR="00E21758" w:rsidRPr="00C30941">
              <w:rPr>
                <w:rFonts w:ascii="Times New Roman" w:hAnsi="Times New Roman" w:cs="Times New Roman"/>
                <w:sz w:val="22"/>
                <w:szCs w:val="22"/>
              </w:rPr>
              <w:t>.</w:t>
            </w:r>
            <w:r w:rsidR="00513DE1" w:rsidRPr="00C30941">
              <w:rPr>
                <w:rFonts w:ascii="Times New Roman" w:hAnsi="Times New Roman" w:cs="Times New Roman"/>
                <w:sz w:val="22"/>
                <w:szCs w:val="22"/>
              </w:rPr>
              <w:t xml:space="preserve"> Fork Diversion Tunnel Outlet Channel) and adjacent to the Project campground (New Spicer Meadow Campground). CCWD did not include any sites/areas beyond these sites on Forest Road 7N29Y, which leads away from the Project to non-Project STF areas including Summit Lake, Utica Reservoir, Union Reservoir, and Elephant Rock Trailhead.</w:t>
            </w:r>
          </w:p>
        </w:tc>
      </w:tr>
      <w:tr w:rsidR="00513DE1" w:rsidRPr="0051779F" w14:paraId="6B4A710B" w14:textId="0DBED43E" w:rsidTr="00DF0A91">
        <w:trPr>
          <w:cantSplit/>
        </w:trPr>
        <w:tc>
          <w:tcPr>
            <w:tcW w:w="720" w:type="dxa"/>
            <w:shd w:val="clear" w:color="auto" w:fill="F8CCCC"/>
          </w:tcPr>
          <w:p w14:paraId="37485E71" w14:textId="4E29B576" w:rsidR="00513DE1" w:rsidRPr="00C30941" w:rsidRDefault="00513DE1" w:rsidP="00C30941">
            <w:pPr>
              <w:spacing w:line="276" w:lineRule="auto"/>
              <w:ind w:left="-17"/>
              <w:rPr>
                <w:rFonts w:ascii="Times New Roman" w:hAnsi="Times New Roman" w:cs="Times New Roman"/>
                <w:sz w:val="22"/>
                <w:szCs w:val="22"/>
              </w:rPr>
            </w:pPr>
            <w:r w:rsidRPr="00C30941">
              <w:rPr>
                <w:rFonts w:ascii="Times New Roman" w:hAnsi="Times New Roman" w:cs="Times New Roman"/>
                <w:sz w:val="22"/>
                <w:szCs w:val="22"/>
              </w:rPr>
              <w:t>2</w:t>
            </w:r>
          </w:p>
        </w:tc>
        <w:tc>
          <w:tcPr>
            <w:tcW w:w="1080" w:type="dxa"/>
            <w:shd w:val="clear" w:color="auto" w:fill="F8CCCC"/>
          </w:tcPr>
          <w:p w14:paraId="13A09259" w14:textId="072A6B79"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Road</w:t>
            </w:r>
          </w:p>
        </w:tc>
        <w:tc>
          <w:tcPr>
            <w:tcW w:w="3780" w:type="dxa"/>
            <w:shd w:val="clear" w:color="auto" w:fill="F8CCCC"/>
          </w:tcPr>
          <w:p w14:paraId="0D34BC44" w14:textId="4D8D9274"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Forest Road 7N55Y – dirt road, very rocky/overgrown.  Access to Summit Lake and Hobart Creek.</w:t>
            </w:r>
          </w:p>
        </w:tc>
        <w:tc>
          <w:tcPr>
            <w:tcW w:w="5580" w:type="dxa"/>
            <w:shd w:val="clear" w:color="auto" w:fill="F8CCCC"/>
          </w:tcPr>
          <w:p w14:paraId="3B273C8B" w14:textId="77777777"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 xml:space="preserve">Lots of large </w:t>
            </w:r>
            <w:proofErr w:type="gramStart"/>
            <w:r w:rsidRPr="00C30941">
              <w:rPr>
                <w:rFonts w:ascii="Times New Roman" w:hAnsi="Times New Roman" w:cs="Times New Roman"/>
                <w:sz w:val="22"/>
                <w:szCs w:val="22"/>
              </w:rPr>
              <w:t>group</w:t>
            </w:r>
            <w:proofErr w:type="gramEnd"/>
            <w:r w:rsidRPr="00C30941">
              <w:rPr>
                <w:rFonts w:ascii="Times New Roman" w:hAnsi="Times New Roman" w:cs="Times New Roman"/>
                <w:sz w:val="22"/>
                <w:szCs w:val="22"/>
              </w:rPr>
              <w:t xml:space="preserve"> dispersed camping, wilderness, camping, hunting, </w:t>
            </w:r>
            <w:proofErr w:type="gramStart"/>
            <w:r w:rsidRPr="00C30941">
              <w:rPr>
                <w:rFonts w:ascii="Times New Roman" w:hAnsi="Times New Roman" w:cs="Times New Roman"/>
                <w:sz w:val="22"/>
                <w:szCs w:val="22"/>
              </w:rPr>
              <w:t>serves</w:t>
            </w:r>
            <w:proofErr w:type="gramEnd"/>
            <w:r w:rsidRPr="00C30941">
              <w:rPr>
                <w:rFonts w:ascii="Times New Roman" w:hAnsi="Times New Roman" w:cs="Times New Roman"/>
                <w:sz w:val="22"/>
                <w:szCs w:val="22"/>
              </w:rPr>
              <w:t xml:space="preserve"> as overflow camping for Spicer and provides access to water access, hiking. </w:t>
            </w:r>
          </w:p>
        </w:tc>
        <w:tc>
          <w:tcPr>
            <w:tcW w:w="2340" w:type="dxa"/>
            <w:shd w:val="clear" w:color="auto" w:fill="F8CCCC"/>
          </w:tcPr>
          <w:p w14:paraId="4147BD0B" w14:textId="4F0CAEFE"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b/>
                <w:bCs/>
                <w:sz w:val="22"/>
                <w:szCs w:val="22"/>
              </w:rPr>
              <w:t>Not included in RR-1.</w:t>
            </w:r>
            <w:r w:rsidRPr="00C30941">
              <w:rPr>
                <w:rFonts w:ascii="Times New Roman" w:hAnsi="Times New Roman" w:cs="Times New Roman"/>
                <w:sz w:val="22"/>
                <w:szCs w:val="22"/>
              </w:rPr>
              <w:t xml:space="preserve"> </w:t>
            </w:r>
          </w:p>
        </w:tc>
        <w:tc>
          <w:tcPr>
            <w:tcW w:w="8010" w:type="dxa"/>
            <w:shd w:val="clear" w:color="auto" w:fill="F8CCCC"/>
          </w:tcPr>
          <w:p w14:paraId="6CE106F1" w14:textId="6184353E" w:rsidR="00513DE1" w:rsidRPr="00C30941" w:rsidRDefault="0014749B"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u w:val="single"/>
              </w:rPr>
              <w:t>Access</w:t>
            </w:r>
            <w:r w:rsidRPr="00C30941">
              <w:rPr>
                <w:rFonts w:ascii="Times New Roman" w:hAnsi="Times New Roman" w:cs="Times New Roman"/>
                <w:sz w:val="22"/>
                <w:szCs w:val="22"/>
              </w:rPr>
              <w:t>: non-</w:t>
            </w:r>
            <w:proofErr w:type="gramStart"/>
            <w:r w:rsidRPr="00C30941">
              <w:rPr>
                <w:rFonts w:ascii="Times New Roman" w:hAnsi="Times New Roman" w:cs="Times New Roman"/>
                <w:sz w:val="22"/>
                <w:szCs w:val="22"/>
              </w:rPr>
              <w:t>Project road</w:t>
            </w:r>
            <w:proofErr w:type="gramEnd"/>
            <w:r w:rsidRPr="00C30941">
              <w:rPr>
                <w:rFonts w:ascii="Times New Roman" w:hAnsi="Times New Roman" w:cs="Times New Roman"/>
                <w:sz w:val="22"/>
                <w:szCs w:val="22"/>
              </w:rPr>
              <w:t xml:space="preserve">/not used for Project O&amp;M. </w:t>
            </w:r>
            <w:r w:rsidR="009A7836" w:rsidRPr="00C30941">
              <w:rPr>
                <w:rFonts w:ascii="Times New Roman" w:hAnsi="Times New Roman" w:cs="Times New Roman"/>
                <w:sz w:val="22"/>
                <w:szCs w:val="22"/>
              </w:rPr>
              <w:t>This forest road and area is not associated with the Project impoundments and provides access to recreation in the STF for land-based uses (not reservoir-based uses).</w:t>
            </w:r>
          </w:p>
        </w:tc>
      </w:tr>
      <w:tr w:rsidR="00513DE1" w:rsidRPr="0051779F" w14:paraId="5BBF4AEF" w14:textId="0FD44324" w:rsidTr="00DF0A91">
        <w:trPr>
          <w:cantSplit/>
        </w:trPr>
        <w:tc>
          <w:tcPr>
            <w:tcW w:w="720" w:type="dxa"/>
            <w:shd w:val="clear" w:color="auto" w:fill="F8CCCC"/>
          </w:tcPr>
          <w:p w14:paraId="54D7B5CE" w14:textId="31234A9B" w:rsidR="00513DE1" w:rsidRPr="00C30941" w:rsidRDefault="00513DE1" w:rsidP="00C30941">
            <w:pPr>
              <w:spacing w:line="276" w:lineRule="auto"/>
              <w:ind w:left="-17"/>
              <w:rPr>
                <w:rFonts w:ascii="Times New Roman" w:hAnsi="Times New Roman" w:cs="Times New Roman"/>
                <w:sz w:val="22"/>
                <w:szCs w:val="22"/>
              </w:rPr>
            </w:pPr>
            <w:r w:rsidRPr="00C30941">
              <w:rPr>
                <w:rFonts w:ascii="Times New Roman" w:hAnsi="Times New Roman" w:cs="Times New Roman"/>
                <w:sz w:val="22"/>
                <w:szCs w:val="22"/>
              </w:rPr>
              <w:t>3</w:t>
            </w:r>
          </w:p>
        </w:tc>
        <w:tc>
          <w:tcPr>
            <w:tcW w:w="1080" w:type="dxa"/>
            <w:shd w:val="clear" w:color="auto" w:fill="F8CCCC"/>
          </w:tcPr>
          <w:p w14:paraId="33720245" w14:textId="56AB0016"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Trail</w:t>
            </w:r>
          </w:p>
        </w:tc>
        <w:tc>
          <w:tcPr>
            <w:tcW w:w="3780" w:type="dxa"/>
            <w:shd w:val="clear" w:color="auto" w:fill="F8CCCC"/>
          </w:tcPr>
          <w:p w14:paraId="21DF96F4" w14:textId="5774AC79"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Forest Road 7N01 – TH to Wheats Meadow</w:t>
            </w:r>
          </w:p>
        </w:tc>
        <w:tc>
          <w:tcPr>
            <w:tcW w:w="5580" w:type="dxa"/>
            <w:shd w:val="clear" w:color="auto" w:fill="F8CCCC"/>
          </w:tcPr>
          <w:p w14:paraId="19AECE1C" w14:textId="77777777"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18E04 trail that leads into wilderness</w:t>
            </w:r>
          </w:p>
          <w:p w14:paraId="6225B5E0" w14:textId="77777777"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 xml:space="preserve">19E05 follows wilderness boundary, creek crossing and connects to 20E02 and other connectors adjacent to the lake and wilderness access.   </w:t>
            </w:r>
          </w:p>
        </w:tc>
        <w:tc>
          <w:tcPr>
            <w:tcW w:w="2340" w:type="dxa"/>
            <w:shd w:val="clear" w:color="auto" w:fill="F8CCCC"/>
          </w:tcPr>
          <w:p w14:paraId="51B972CB" w14:textId="12A167BA"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b/>
                <w:bCs/>
                <w:sz w:val="22"/>
                <w:szCs w:val="22"/>
              </w:rPr>
              <w:t>Not included in RR-1.</w:t>
            </w:r>
            <w:r w:rsidRPr="00C30941">
              <w:rPr>
                <w:rFonts w:ascii="Times New Roman" w:hAnsi="Times New Roman" w:cs="Times New Roman"/>
                <w:sz w:val="22"/>
                <w:szCs w:val="22"/>
              </w:rPr>
              <w:t xml:space="preserve"> </w:t>
            </w:r>
          </w:p>
        </w:tc>
        <w:tc>
          <w:tcPr>
            <w:tcW w:w="8010" w:type="dxa"/>
            <w:shd w:val="clear" w:color="auto" w:fill="F8CCCC"/>
          </w:tcPr>
          <w:p w14:paraId="5D206BA8" w14:textId="5F48ED22" w:rsidR="00513DE1" w:rsidRPr="00C30941" w:rsidRDefault="007F4E56"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u w:val="single"/>
              </w:rPr>
              <w:t>Access</w:t>
            </w:r>
            <w:r w:rsidRPr="00C30941">
              <w:rPr>
                <w:rFonts w:ascii="Times New Roman" w:hAnsi="Times New Roman" w:cs="Times New Roman"/>
                <w:sz w:val="22"/>
                <w:szCs w:val="22"/>
              </w:rPr>
              <w:t xml:space="preserve">: non-Project trail/not used for Project O&amp;M. </w:t>
            </w:r>
            <w:r w:rsidR="009A7836" w:rsidRPr="00C30941">
              <w:rPr>
                <w:rFonts w:ascii="Times New Roman" w:hAnsi="Times New Roman" w:cs="Times New Roman"/>
                <w:sz w:val="22"/>
                <w:szCs w:val="22"/>
              </w:rPr>
              <w:t>The trails from the trailhead at the end of Forest Road 7N01 do not connect Project facilities. Rather, these trails lead into broader STF areas, the Carson-Iceberg Wilderness, and other non-Project trails throughout the STF and Carson-Iceberg Wilderness.</w:t>
            </w:r>
          </w:p>
        </w:tc>
      </w:tr>
      <w:tr w:rsidR="00513DE1" w:rsidRPr="0051779F" w14:paraId="490183CF" w14:textId="3FCEF2FC" w:rsidTr="00DF0A91">
        <w:trPr>
          <w:cantSplit/>
        </w:trPr>
        <w:tc>
          <w:tcPr>
            <w:tcW w:w="720" w:type="dxa"/>
            <w:shd w:val="clear" w:color="auto" w:fill="F8CCCC"/>
          </w:tcPr>
          <w:p w14:paraId="62285E91" w14:textId="31F1F4E0" w:rsidR="00513DE1" w:rsidRPr="00C30941" w:rsidRDefault="00513DE1" w:rsidP="00C30941">
            <w:pPr>
              <w:spacing w:line="276" w:lineRule="auto"/>
              <w:ind w:left="-17"/>
              <w:rPr>
                <w:rFonts w:ascii="Times New Roman" w:hAnsi="Times New Roman" w:cs="Times New Roman"/>
                <w:sz w:val="22"/>
                <w:szCs w:val="22"/>
              </w:rPr>
            </w:pPr>
            <w:r w:rsidRPr="00C30941">
              <w:rPr>
                <w:rFonts w:ascii="Times New Roman" w:hAnsi="Times New Roman" w:cs="Times New Roman"/>
                <w:sz w:val="22"/>
                <w:szCs w:val="22"/>
              </w:rPr>
              <w:t>4</w:t>
            </w:r>
          </w:p>
        </w:tc>
        <w:tc>
          <w:tcPr>
            <w:tcW w:w="1080" w:type="dxa"/>
            <w:shd w:val="clear" w:color="auto" w:fill="F8CCCC"/>
          </w:tcPr>
          <w:p w14:paraId="6FA8AFBF" w14:textId="2C6D850D"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Site</w:t>
            </w:r>
          </w:p>
        </w:tc>
        <w:tc>
          <w:tcPr>
            <w:tcW w:w="3780" w:type="dxa"/>
            <w:shd w:val="clear" w:color="auto" w:fill="F8CCCC"/>
          </w:tcPr>
          <w:p w14:paraId="54AA96A1" w14:textId="5520EA09"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Site below Spicer Dam (end of Forest Road 7N01)</w:t>
            </w:r>
          </w:p>
        </w:tc>
        <w:tc>
          <w:tcPr>
            <w:tcW w:w="5580" w:type="dxa"/>
            <w:shd w:val="clear" w:color="auto" w:fill="F8CCCC"/>
          </w:tcPr>
          <w:p w14:paraId="2F61763B" w14:textId="323520C6"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 xml:space="preserve">Picnic area next to bridge. Area is used for dispersed camping, day use, water access. Trail access, Spicer ledger (rock climbing) bolted routes. </w:t>
            </w:r>
          </w:p>
        </w:tc>
        <w:tc>
          <w:tcPr>
            <w:tcW w:w="2340" w:type="dxa"/>
            <w:shd w:val="clear" w:color="auto" w:fill="F8CCCC"/>
          </w:tcPr>
          <w:p w14:paraId="09D4E3D2" w14:textId="1638877C"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b/>
                <w:bCs/>
                <w:sz w:val="22"/>
                <w:szCs w:val="22"/>
              </w:rPr>
              <w:t>Not included in RR-1.</w:t>
            </w:r>
            <w:r w:rsidRPr="00C30941">
              <w:rPr>
                <w:rFonts w:ascii="Times New Roman" w:hAnsi="Times New Roman" w:cs="Times New Roman"/>
                <w:sz w:val="22"/>
                <w:szCs w:val="22"/>
              </w:rPr>
              <w:t xml:space="preserve"> </w:t>
            </w:r>
          </w:p>
        </w:tc>
        <w:tc>
          <w:tcPr>
            <w:tcW w:w="8010" w:type="dxa"/>
            <w:shd w:val="clear" w:color="auto" w:fill="F8CCCC"/>
          </w:tcPr>
          <w:p w14:paraId="014C770E" w14:textId="1860800A" w:rsidR="00513DE1" w:rsidRPr="00C30941" w:rsidRDefault="00CE7829"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u w:val="single"/>
              </w:rPr>
              <w:t>Access</w:t>
            </w:r>
            <w:r w:rsidRPr="00C30941">
              <w:rPr>
                <w:rFonts w:ascii="Times New Roman" w:hAnsi="Times New Roman" w:cs="Times New Roman"/>
                <w:sz w:val="22"/>
                <w:szCs w:val="22"/>
              </w:rPr>
              <w:t>: shared use road/used to access Spicer Dam/Powerhouse facilities</w:t>
            </w:r>
            <w:r w:rsidR="000106C2" w:rsidRPr="00C30941">
              <w:rPr>
                <w:rFonts w:ascii="Times New Roman" w:hAnsi="Times New Roman" w:cs="Times New Roman"/>
                <w:sz w:val="22"/>
                <w:szCs w:val="22"/>
              </w:rPr>
              <w:t xml:space="preserve"> for Project O</w:t>
            </w:r>
            <w:r w:rsidRPr="00C30941">
              <w:rPr>
                <w:rFonts w:ascii="Times New Roman" w:hAnsi="Times New Roman" w:cs="Times New Roman"/>
                <w:sz w:val="22"/>
                <w:szCs w:val="22"/>
              </w:rPr>
              <w:t xml:space="preserve">&amp;M. </w:t>
            </w:r>
            <w:r w:rsidR="009A7836" w:rsidRPr="00C30941">
              <w:rPr>
                <w:rFonts w:ascii="Times New Roman" w:hAnsi="Times New Roman" w:cs="Times New Roman"/>
                <w:sz w:val="22"/>
                <w:szCs w:val="22"/>
              </w:rPr>
              <w:t>This site provides access to non-Project areas and land-based uses (not Project reservoir-based uses) in the STF and Carson-Iceberg Wilderness to the south, west, and east of New Spicer Meadow Reservoir. See response to Item #3 and #5.</w:t>
            </w:r>
          </w:p>
        </w:tc>
      </w:tr>
      <w:tr w:rsidR="00513DE1" w:rsidRPr="0051779F" w14:paraId="6139C8F1" w14:textId="6D800ED4" w:rsidTr="00714D35">
        <w:trPr>
          <w:cantSplit/>
        </w:trPr>
        <w:tc>
          <w:tcPr>
            <w:tcW w:w="720" w:type="dxa"/>
            <w:shd w:val="clear" w:color="auto" w:fill="DAE9F7" w:themeFill="text2" w:themeFillTint="1A"/>
          </w:tcPr>
          <w:p w14:paraId="1D1E84D4" w14:textId="2A4C03AD" w:rsidR="00513DE1" w:rsidRPr="00C30941" w:rsidRDefault="00513DE1" w:rsidP="00C30941">
            <w:pPr>
              <w:spacing w:line="276" w:lineRule="auto"/>
              <w:ind w:left="-17"/>
              <w:rPr>
                <w:rFonts w:ascii="Times New Roman" w:hAnsi="Times New Roman" w:cs="Times New Roman"/>
                <w:sz w:val="22"/>
                <w:szCs w:val="22"/>
              </w:rPr>
            </w:pPr>
            <w:r w:rsidRPr="00C30941">
              <w:rPr>
                <w:rFonts w:ascii="Times New Roman" w:hAnsi="Times New Roman" w:cs="Times New Roman"/>
                <w:sz w:val="22"/>
                <w:szCs w:val="22"/>
              </w:rPr>
              <w:t>5</w:t>
            </w:r>
          </w:p>
        </w:tc>
        <w:tc>
          <w:tcPr>
            <w:tcW w:w="1080" w:type="dxa"/>
            <w:shd w:val="clear" w:color="auto" w:fill="DAE9F7" w:themeFill="text2" w:themeFillTint="1A"/>
          </w:tcPr>
          <w:p w14:paraId="6B166CE5" w14:textId="2EB8518A"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Site</w:t>
            </w:r>
          </w:p>
        </w:tc>
        <w:tc>
          <w:tcPr>
            <w:tcW w:w="3780" w:type="dxa"/>
            <w:shd w:val="clear" w:color="auto" w:fill="DAE9F7" w:themeFill="text2" w:themeFillTint="1A"/>
          </w:tcPr>
          <w:p w14:paraId="5A2A75E3" w14:textId="356B2926"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Spicer picnic area is just north of Spicer Dam</w:t>
            </w:r>
          </w:p>
        </w:tc>
        <w:tc>
          <w:tcPr>
            <w:tcW w:w="5580" w:type="dxa"/>
            <w:shd w:val="clear" w:color="auto" w:fill="DAE9F7" w:themeFill="text2" w:themeFillTint="1A"/>
          </w:tcPr>
          <w:p w14:paraId="29F96F91" w14:textId="3B372099"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rPr>
              <w:t>Day-use picnicking</w:t>
            </w:r>
          </w:p>
        </w:tc>
        <w:tc>
          <w:tcPr>
            <w:tcW w:w="2340" w:type="dxa"/>
            <w:shd w:val="clear" w:color="auto" w:fill="DAE9F7" w:themeFill="text2" w:themeFillTint="1A"/>
          </w:tcPr>
          <w:p w14:paraId="1D6A0DEE" w14:textId="5F600FB6" w:rsidR="00513DE1" w:rsidRPr="00C30941" w:rsidRDefault="00513DE1" w:rsidP="00C30941">
            <w:pPr>
              <w:spacing w:line="276" w:lineRule="auto"/>
              <w:rPr>
                <w:rFonts w:ascii="Times New Roman" w:hAnsi="Times New Roman" w:cs="Times New Roman"/>
                <w:sz w:val="22"/>
                <w:szCs w:val="22"/>
              </w:rPr>
            </w:pPr>
            <w:r w:rsidRPr="00C30941">
              <w:rPr>
                <w:rFonts w:ascii="Times New Roman" w:hAnsi="Times New Roman" w:cs="Times New Roman"/>
                <w:b/>
                <w:bCs/>
                <w:sz w:val="22"/>
                <w:szCs w:val="22"/>
              </w:rPr>
              <w:t>Included in RR-1.</w:t>
            </w:r>
            <w:r w:rsidRPr="00C30941">
              <w:rPr>
                <w:rFonts w:ascii="Times New Roman" w:hAnsi="Times New Roman" w:cs="Times New Roman"/>
                <w:sz w:val="22"/>
                <w:szCs w:val="22"/>
              </w:rPr>
              <w:t xml:space="preserve"> </w:t>
            </w:r>
          </w:p>
        </w:tc>
        <w:tc>
          <w:tcPr>
            <w:tcW w:w="8010" w:type="dxa"/>
            <w:shd w:val="clear" w:color="auto" w:fill="DAE9F7" w:themeFill="text2" w:themeFillTint="1A"/>
          </w:tcPr>
          <w:p w14:paraId="64C5C470" w14:textId="6C369B34" w:rsidR="00513DE1" w:rsidRPr="00C30941" w:rsidRDefault="000106C2" w:rsidP="00C30941">
            <w:pPr>
              <w:spacing w:line="276" w:lineRule="auto"/>
              <w:rPr>
                <w:rFonts w:ascii="Times New Roman" w:hAnsi="Times New Roman" w:cs="Times New Roman"/>
                <w:sz w:val="22"/>
                <w:szCs w:val="22"/>
              </w:rPr>
            </w:pPr>
            <w:r w:rsidRPr="00C30941">
              <w:rPr>
                <w:rFonts w:ascii="Times New Roman" w:hAnsi="Times New Roman" w:cs="Times New Roman"/>
                <w:sz w:val="22"/>
                <w:szCs w:val="22"/>
                <w:u w:val="single"/>
              </w:rPr>
              <w:t>Access</w:t>
            </w:r>
            <w:r w:rsidRPr="00C30941">
              <w:rPr>
                <w:rFonts w:ascii="Times New Roman" w:hAnsi="Times New Roman" w:cs="Times New Roman"/>
                <w:sz w:val="22"/>
                <w:szCs w:val="22"/>
              </w:rPr>
              <w:t xml:space="preserve">: shared use road/used to access New Spicer Meadow Reservoir recreation facilities, shoreline and dam/powerhouse facilities for Project O&amp;M. </w:t>
            </w:r>
            <w:r w:rsidR="009A7836" w:rsidRPr="00C30941">
              <w:rPr>
                <w:rFonts w:ascii="Times New Roman" w:hAnsi="Times New Roman" w:cs="Times New Roman"/>
                <w:sz w:val="22"/>
                <w:szCs w:val="22"/>
              </w:rPr>
              <w:t>CCWD is not aware of a formal picnic area facility north of the dam. CCWD assumes the STF is referring to the undeveloped shoreline access site(s) just north of New Spicer Meadow Dam. If so, then CCWD has already included as study sites in RR-1 the five (5) pullouts (4 paved and 1 gravel/dirt) along the 0.5-mile stretch of Spicer Reservoir Road that provide undeveloped shoreline access to New Spicer Reservoir between the New Spicer Meadow Group Campground and the right abutment of New Spicer Meadow Dam (as these locations provide direct access to the Project reservoir for shoreline day-use and water-based activities).</w:t>
            </w:r>
          </w:p>
        </w:tc>
      </w:tr>
      <w:tr w:rsidR="00513DE1" w:rsidRPr="0051779F" w14:paraId="395A0E74" w14:textId="120DF7F3" w:rsidTr="00DF0A91">
        <w:trPr>
          <w:cantSplit/>
        </w:trPr>
        <w:tc>
          <w:tcPr>
            <w:tcW w:w="720" w:type="dxa"/>
            <w:shd w:val="clear" w:color="auto" w:fill="F8CCCC"/>
          </w:tcPr>
          <w:p w14:paraId="78E1FD01" w14:textId="4135D692"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6</w:t>
            </w:r>
          </w:p>
        </w:tc>
        <w:tc>
          <w:tcPr>
            <w:tcW w:w="1080" w:type="dxa"/>
            <w:shd w:val="clear" w:color="auto" w:fill="F8CCCC"/>
          </w:tcPr>
          <w:p w14:paraId="35F720E4" w14:textId="00F328C6"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Trail</w:t>
            </w:r>
          </w:p>
        </w:tc>
        <w:tc>
          <w:tcPr>
            <w:tcW w:w="3780" w:type="dxa"/>
            <w:shd w:val="clear" w:color="auto" w:fill="F8CCCC"/>
          </w:tcPr>
          <w:p w14:paraId="00DEB965" w14:textId="1CF9D321"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Forest Trail 18E05 - TH also connector at Spicer Reservoir Road (Forest Road 7N01)</w:t>
            </w:r>
          </w:p>
        </w:tc>
        <w:tc>
          <w:tcPr>
            <w:tcW w:w="5580" w:type="dxa"/>
            <w:shd w:val="clear" w:color="auto" w:fill="F8CCCC"/>
          </w:tcPr>
          <w:p w14:paraId="7B7B041F" w14:textId="6C779390"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Trail leads to multiple connections; dispersed camping</w:t>
            </w:r>
          </w:p>
        </w:tc>
        <w:tc>
          <w:tcPr>
            <w:tcW w:w="2340" w:type="dxa"/>
            <w:shd w:val="clear" w:color="auto" w:fill="F8CCCC"/>
          </w:tcPr>
          <w:p w14:paraId="17BC5CCE" w14:textId="6F5EB638"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Not included in RR-1.</w:t>
            </w:r>
            <w:r w:rsidRPr="0047000A">
              <w:rPr>
                <w:rFonts w:ascii="Times New Roman" w:hAnsi="Times New Roman" w:cs="Times New Roman"/>
                <w:sz w:val="22"/>
                <w:szCs w:val="22"/>
              </w:rPr>
              <w:t xml:space="preserve"> </w:t>
            </w:r>
          </w:p>
        </w:tc>
        <w:tc>
          <w:tcPr>
            <w:tcW w:w="8010" w:type="dxa"/>
            <w:shd w:val="clear" w:color="auto" w:fill="F8CCCC"/>
          </w:tcPr>
          <w:p w14:paraId="3CEDD109" w14:textId="071EDA39" w:rsidR="00513DE1" w:rsidRPr="0047000A" w:rsidRDefault="000106C2"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xml:space="preserve">: non-Project trail/not used for Project O&amp;M. </w:t>
            </w:r>
            <w:r w:rsidR="009A7836" w:rsidRPr="0047000A">
              <w:rPr>
                <w:rFonts w:ascii="Times New Roman" w:hAnsi="Times New Roman" w:cs="Times New Roman"/>
                <w:sz w:val="22"/>
                <w:szCs w:val="22"/>
              </w:rPr>
              <w:t xml:space="preserve">This trail provides access to non-Project areas and land-based uses (not Project reservoir-based uses) south and west of Spicer Reservoir Road and leads to the </w:t>
            </w:r>
            <w:r w:rsidR="007F3BBE" w:rsidRPr="0047000A">
              <w:rPr>
                <w:rFonts w:ascii="Times New Roman" w:hAnsi="Times New Roman" w:cs="Times New Roman"/>
                <w:sz w:val="22"/>
                <w:szCs w:val="22"/>
              </w:rPr>
              <w:t>Sandy Flat/</w:t>
            </w:r>
            <w:proofErr w:type="spellStart"/>
            <w:r w:rsidR="007F3BBE" w:rsidRPr="0047000A">
              <w:rPr>
                <w:rFonts w:ascii="Times New Roman" w:hAnsi="Times New Roman" w:cs="Times New Roman"/>
                <w:sz w:val="22"/>
                <w:szCs w:val="22"/>
              </w:rPr>
              <w:t>Wolfboro</w:t>
            </w:r>
            <w:proofErr w:type="spellEnd"/>
            <w:r w:rsidR="009A7836" w:rsidRPr="0047000A">
              <w:rPr>
                <w:rFonts w:ascii="Times New Roman" w:hAnsi="Times New Roman" w:cs="Times New Roman"/>
                <w:sz w:val="22"/>
                <w:szCs w:val="22"/>
              </w:rPr>
              <w:t xml:space="preserve"> area of the NFSR (approx. 5 miles west of Spicer Reservoir Road and New Spicer Meadow Reservoir).</w:t>
            </w:r>
          </w:p>
        </w:tc>
      </w:tr>
      <w:tr w:rsidR="00513DE1" w:rsidRPr="0051779F" w14:paraId="5B735847" w14:textId="0A79231C" w:rsidTr="00DF0A91">
        <w:trPr>
          <w:cantSplit/>
        </w:trPr>
        <w:tc>
          <w:tcPr>
            <w:tcW w:w="720" w:type="dxa"/>
            <w:shd w:val="clear" w:color="auto" w:fill="F8CCCC"/>
          </w:tcPr>
          <w:p w14:paraId="674FF936" w14:textId="497566E5"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7</w:t>
            </w:r>
          </w:p>
        </w:tc>
        <w:tc>
          <w:tcPr>
            <w:tcW w:w="1080" w:type="dxa"/>
            <w:shd w:val="clear" w:color="auto" w:fill="F8CCCC"/>
          </w:tcPr>
          <w:p w14:paraId="28AE97F5" w14:textId="0243DFF3"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Road</w:t>
            </w:r>
          </w:p>
        </w:tc>
        <w:tc>
          <w:tcPr>
            <w:tcW w:w="3780" w:type="dxa"/>
            <w:shd w:val="clear" w:color="auto" w:fill="F8CCCC"/>
          </w:tcPr>
          <w:p w14:paraId="4EE93A74" w14:textId="3FD3EAD3"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Forest Road 6N29Y</w:t>
            </w:r>
          </w:p>
        </w:tc>
        <w:tc>
          <w:tcPr>
            <w:tcW w:w="5580" w:type="dxa"/>
            <w:shd w:val="clear" w:color="auto" w:fill="F8CCCC"/>
          </w:tcPr>
          <w:p w14:paraId="64744476" w14:textId="72525B11"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Dispersed recreation, area used by camping and hunting, mtn biking, hiking</w:t>
            </w:r>
          </w:p>
        </w:tc>
        <w:tc>
          <w:tcPr>
            <w:tcW w:w="2340" w:type="dxa"/>
            <w:shd w:val="clear" w:color="auto" w:fill="F8CCCC"/>
          </w:tcPr>
          <w:p w14:paraId="66CF7ABE" w14:textId="40AE6AE9"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Not included in RR-1.</w:t>
            </w:r>
            <w:r w:rsidRPr="0047000A">
              <w:rPr>
                <w:rFonts w:ascii="Times New Roman" w:hAnsi="Times New Roman" w:cs="Times New Roman"/>
                <w:sz w:val="22"/>
                <w:szCs w:val="22"/>
              </w:rPr>
              <w:t xml:space="preserve"> </w:t>
            </w:r>
          </w:p>
        </w:tc>
        <w:tc>
          <w:tcPr>
            <w:tcW w:w="8010" w:type="dxa"/>
            <w:shd w:val="clear" w:color="auto" w:fill="F8CCCC"/>
          </w:tcPr>
          <w:p w14:paraId="64449EAB" w14:textId="1259E18B" w:rsidR="00513DE1" w:rsidRPr="0047000A" w:rsidRDefault="000106C2"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non-</w:t>
            </w:r>
            <w:proofErr w:type="gramStart"/>
            <w:r w:rsidRPr="0047000A">
              <w:rPr>
                <w:rFonts w:ascii="Times New Roman" w:hAnsi="Times New Roman" w:cs="Times New Roman"/>
                <w:sz w:val="22"/>
                <w:szCs w:val="22"/>
              </w:rPr>
              <w:t>Project road</w:t>
            </w:r>
            <w:proofErr w:type="gramEnd"/>
            <w:r w:rsidRPr="0047000A">
              <w:rPr>
                <w:rFonts w:ascii="Times New Roman" w:hAnsi="Times New Roman" w:cs="Times New Roman"/>
                <w:sz w:val="22"/>
                <w:szCs w:val="22"/>
              </w:rPr>
              <w:t xml:space="preserve">/not used for Project O&amp;M. </w:t>
            </w:r>
            <w:r w:rsidR="009A7836" w:rsidRPr="0047000A">
              <w:rPr>
                <w:rFonts w:ascii="Times New Roman" w:hAnsi="Times New Roman" w:cs="Times New Roman"/>
                <w:sz w:val="22"/>
                <w:szCs w:val="22"/>
              </w:rPr>
              <w:t xml:space="preserve">This road provides access to non-Project areas and land-based uses (not Project reservoir-based uses) south of Spicer Reservoir Road and connects to Forest Trail 18E05 that leads to the </w:t>
            </w:r>
            <w:r w:rsidR="007F3BBE" w:rsidRPr="0047000A">
              <w:rPr>
                <w:rFonts w:ascii="Times New Roman" w:hAnsi="Times New Roman" w:cs="Times New Roman"/>
                <w:sz w:val="22"/>
                <w:szCs w:val="22"/>
              </w:rPr>
              <w:t>Sandy Flat/</w:t>
            </w:r>
            <w:proofErr w:type="spellStart"/>
            <w:r w:rsidR="007F3BBE" w:rsidRPr="0047000A">
              <w:rPr>
                <w:rFonts w:ascii="Times New Roman" w:hAnsi="Times New Roman" w:cs="Times New Roman"/>
                <w:sz w:val="22"/>
                <w:szCs w:val="22"/>
              </w:rPr>
              <w:t>Wolfboro</w:t>
            </w:r>
            <w:proofErr w:type="spellEnd"/>
            <w:r w:rsidR="009A7836" w:rsidRPr="0047000A">
              <w:rPr>
                <w:rFonts w:ascii="Times New Roman" w:hAnsi="Times New Roman" w:cs="Times New Roman"/>
                <w:sz w:val="22"/>
                <w:szCs w:val="22"/>
              </w:rPr>
              <w:t xml:space="preserve"> area of the NFSR (approx. 5 miles west of Spicer Reservoir Road and New Spicer Meadow Reservoir).</w:t>
            </w:r>
          </w:p>
        </w:tc>
      </w:tr>
      <w:tr w:rsidR="00513DE1" w:rsidRPr="0051779F" w14:paraId="69BD1DD3" w14:textId="3787FA7C" w:rsidTr="00DF0A91">
        <w:trPr>
          <w:cantSplit/>
        </w:trPr>
        <w:tc>
          <w:tcPr>
            <w:tcW w:w="720" w:type="dxa"/>
            <w:shd w:val="clear" w:color="auto" w:fill="FFFFC5"/>
          </w:tcPr>
          <w:p w14:paraId="02F3450F" w14:textId="37F94073"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8</w:t>
            </w:r>
          </w:p>
        </w:tc>
        <w:tc>
          <w:tcPr>
            <w:tcW w:w="1080" w:type="dxa"/>
            <w:shd w:val="clear" w:color="auto" w:fill="FFFFC5"/>
          </w:tcPr>
          <w:p w14:paraId="543590A3" w14:textId="0B6FEFF4"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Trail</w:t>
            </w:r>
          </w:p>
        </w:tc>
        <w:tc>
          <w:tcPr>
            <w:tcW w:w="3780" w:type="dxa"/>
            <w:shd w:val="clear" w:color="auto" w:fill="FFFFC5"/>
          </w:tcPr>
          <w:p w14:paraId="730E8DD5" w14:textId="4D085870"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Forest Trail 18EV295</w:t>
            </w:r>
          </w:p>
        </w:tc>
        <w:tc>
          <w:tcPr>
            <w:tcW w:w="5580" w:type="dxa"/>
            <w:shd w:val="clear" w:color="auto" w:fill="FFFFC5"/>
          </w:tcPr>
          <w:p w14:paraId="10640FC1" w14:textId="77777777" w:rsidR="00513DE1" w:rsidRPr="0047000A" w:rsidRDefault="00513DE1" w:rsidP="0047000A">
            <w:pPr>
              <w:spacing w:line="276" w:lineRule="auto"/>
              <w:rPr>
                <w:rFonts w:ascii="Times New Roman" w:hAnsi="Times New Roman" w:cs="Times New Roman"/>
                <w:sz w:val="22"/>
                <w:szCs w:val="22"/>
              </w:rPr>
            </w:pPr>
          </w:p>
        </w:tc>
        <w:tc>
          <w:tcPr>
            <w:tcW w:w="2340" w:type="dxa"/>
            <w:shd w:val="clear" w:color="auto" w:fill="FFFFC5"/>
          </w:tcPr>
          <w:p w14:paraId="3622AB5F" w14:textId="1DFE5F4D"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Clarification Needed.</w:t>
            </w:r>
            <w:r w:rsidRPr="0047000A">
              <w:rPr>
                <w:rFonts w:ascii="Times New Roman" w:hAnsi="Times New Roman" w:cs="Times New Roman"/>
                <w:sz w:val="22"/>
                <w:szCs w:val="22"/>
              </w:rPr>
              <w:t xml:space="preserve"> </w:t>
            </w:r>
          </w:p>
        </w:tc>
        <w:tc>
          <w:tcPr>
            <w:tcW w:w="8010" w:type="dxa"/>
            <w:shd w:val="clear" w:color="auto" w:fill="FFFFC5"/>
          </w:tcPr>
          <w:p w14:paraId="76A14441" w14:textId="429ACC4A" w:rsidR="00513DE1" w:rsidRPr="0047000A" w:rsidRDefault="009A7836"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CCWD is unsure where this trail is located as it did not show up on the STF’s Motor Vehicle Use Maps (it was included in trail table but not on the map itself).</w:t>
            </w:r>
          </w:p>
        </w:tc>
      </w:tr>
      <w:tr w:rsidR="00513DE1" w:rsidRPr="0051779F" w14:paraId="2EC96E53" w14:textId="23C47052" w:rsidTr="00DF0A91">
        <w:trPr>
          <w:cantSplit/>
        </w:trPr>
        <w:tc>
          <w:tcPr>
            <w:tcW w:w="720" w:type="dxa"/>
            <w:shd w:val="clear" w:color="auto" w:fill="E9F8E4"/>
          </w:tcPr>
          <w:p w14:paraId="0ED8541F" w14:textId="702A4CC6"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lastRenderedPageBreak/>
              <w:t>9</w:t>
            </w:r>
          </w:p>
        </w:tc>
        <w:tc>
          <w:tcPr>
            <w:tcW w:w="1080" w:type="dxa"/>
            <w:shd w:val="clear" w:color="auto" w:fill="E9F8E4"/>
          </w:tcPr>
          <w:p w14:paraId="186AF24E" w14:textId="0F4D8DCD"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Site/Road</w:t>
            </w:r>
          </w:p>
        </w:tc>
        <w:tc>
          <w:tcPr>
            <w:tcW w:w="3780" w:type="dxa"/>
            <w:shd w:val="clear" w:color="auto" w:fill="E9F8E4"/>
          </w:tcPr>
          <w:p w14:paraId="60ECAC08" w14:textId="3B98014F"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North Fork Diversion Dam &amp; Impoundment (Forest Road 7N17 and 7N17B)</w:t>
            </w:r>
          </w:p>
        </w:tc>
        <w:tc>
          <w:tcPr>
            <w:tcW w:w="5580" w:type="dxa"/>
            <w:shd w:val="clear" w:color="auto" w:fill="E9F8E4"/>
          </w:tcPr>
          <w:p w14:paraId="72908EF6" w14:textId="4325A8EA"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18EV536 Access at Dam – Recreation includes camping, OHV use, fishing, Mtn Biking, dispersed camping-target shooting</w:t>
            </w:r>
          </w:p>
        </w:tc>
        <w:tc>
          <w:tcPr>
            <w:tcW w:w="2340" w:type="dxa"/>
            <w:shd w:val="clear" w:color="auto" w:fill="E9F8E4"/>
          </w:tcPr>
          <w:p w14:paraId="071EF424" w14:textId="1AAD5B89"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Added to RR-1 (partial).</w:t>
            </w:r>
            <w:r w:rsidRPr="0047000A">
              <w:rPr>
                <w:rFonts w:ascii="Times New Roman" w:hAnsi="Times New Roman" w:cs="Times New Roman"/>
                <w:sz w:val="22"/>
                <w:szCs w:val="22"/>
              </w:rPr>
              <w:t xml:space="preserve">  </w:t>
            </w:r>
          </w:p>
        </w:tc>
        <w:tc>
          <w:tcPr>
            <w:tcW w:w="8010" w:type="dxa"/>
            <w:shd w:val="clear" w:color="auto" w:fill="E9F8E4"/>
          </w:tcPr>
          <w:p w14:paraId="4215B342" w14:textId="23886CA1" w:rsidR="00513DE1" w:rsidRPr="0047000A" w:rsidRDefault="0062144C"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shared use road (7N17)</w:t>
            </w:r>
            <w:r w:rsidR="00C93B6F" w:rsidRPr="0047000A">
              <w:rPr>
                <w:rFonts w:ascii="Times New Roman" w:hAnsi="Times New Roman" w:cs="Times New Roman"/>
                <w:sz w:val="22"/>
                <w:szCs w:val="22"/>
              </w:rPr>
              <w:t xml:space="preserve">, </w:t>
            </w:r>
            <w:proofErr w:type="gramStart"/>
            <w:r w:rsidR="00C93B6F" w:rsidRPr="0047000A">
              <w:rPr>
                <w:rFonts w:ascii="Times New Roman" w:hAnsi="Times New Roman" w:cs="Times New Roman"/>
                <w:sz w:val="22"/>
                <w:szCs w:val="22"/>
              </w:rPr>
              <w:t>Project road</w:t>
            </w:r>
            <w:proofErr w:type="gramEnd"/>
            <w:r w:rsidR="00C93B6F" w:rsidRPr="0047000A">
              <w:rPr>
                <w:rFonts w:ascii="Times New Roman" w:hAnsi="Times New Roman" w:cs="Times New Roman"/>
                <w:sz w:val="22"/>
                <w:szCs w:val="22"/>
              </w:rPr>
              <w:t xml:space="preserve"> (7N17B)</w:t>
            </w:r>
            <w:r w:rsidRPr="0047000A">
              <w:rPr>
                <w:rFonts w:ascii="Times New Roman" w:hAnsi="Times New Roman" w:cs="Times New Roman"/>
                <w:sz w:val="22"/>
                <w:szCs w:val="22"/>
              </w:rPr>
              <w:t xml:space="preserve">/used to access No. Fork Diversion Dam for Project O&amp;M. </w:t>
            </w:r>
            <w:r w:rsidR="009A7836" w:rsidRPr="0047000A">
              <w:rPr>
                <w:rFonts w:ascii="Times New Roman" w:hAnsi="Times New Roman" w:cs="Times New Roman"/>
                <w:sz w:val="22"/>
                <w:szCs w:val="22"/>
              </w:rPr>
              <w:t xml:space="preserve">CCWD has included the Project impoundment as a RR-1 study site, where CCWD will collect vehicle observation and visitor surveys. </w:t>
            </w:r>
            <w:proofErr w:type="gramStart"/>
            <w:r w:rsidR="009A7836" w:rsidRPr="0047000A">
              <w:rPr>
                <w:rFonts w:ascii="Times New Roman" w:hAnsi="Times New Roman" w:cs="Times New Roman"/>
                <w:sz w:val="22"/>
                <w:szCs w:val="22"/>
              </w:rPr>
              <w:t>Of note</w:t>
            </w:r>
            <w:proofErr w:type="gramEnd"/>
            <w:r w:rsidR="009A7836" w:rsidRPr="0047000A">
              <w:rPr>
                <w:rFonts w:ascii="Times New Roman" w:hAnsi="Times New Roman" w:cs="Times New Roman"/>
                <w:sz w:val="22"/>
                <w:szCs w:val="22"/>
              </w:rPr>
              <w:t xml:space="preserve">, CCWD will visit the site and observe if any vehicles are parked at the gate leading to the North Fork Diversion Dam. CCWD will conduct an observation survey, and if a vehicle(s) is parked at the gate, then CCWD will walk to impoundment to see if visitors </w:t>
            </w:r>
            <w:proofErr w:type="gramStart"/>
            <w:r w:rsidR="009A7836" w:rsidRPr="0047000A">
              <w:rPr>
                <w:rFonts w:ascii="Times New Roman" w:hAnsi="Times New Roman" w:cs="Times New Roman"/>
                <w:sz w:val="22"/>
                <w:szCs w:val="22"/>
              </w:rPr>
              <w:t>available</w:t>
            </w:r>
            <w:proofErr w:type="gramEnd"/>
            <w:r w:rsidR="009A7836" w:rsidRPr="0047000A">
              <w:rPr>
                <w:rFonts w:ascii="Times New Roman" w:hAnsi="Times New Roman" w:cs="Times New Roman"/>
                <w:sz w:val="22"/>
                <w:szCs w:val="22"/>
              </w:rPr>
              <w:t xml:space="preserve"> for visitor survey. If no vehicles are observed in the vicinity of the gate, then CCWD will not travel by foot to the impoundment to search for visitors. Note that this broader area includes </w:t>
            </w:r>
            <w:proofErr w:type="gramStart"/>
            <w:r w:rsidR="009A7836" w:rsidRPr="0047000A">
              <w:rPr>
                <w:rFonts w:ascii="Times New Roman" w:hAnsi="Times New Roman" w:cs="Times New Roman"/>
                <w:sz w:val="22"/>
                <w:szCs w:val="22"/>
              </w:rPr>
              <w:t>the STF’s</w:t>
            </w:r>
            <w:proofErr w:type="gramEnd"/>
            <w:r w:rsidR="009A7836" w:rsidRPr="0047000A">
              <w:rPr>
                <w:rFonts w:ascii="Times New Roman" w:hAnsi="Times New Roman" w:cs="Times New Roman"/>
                <w:sz w:val="22"/>
                <w:szCs w:val="22"/>
              </w:rPr>
              <w:t xml:space="preserve"> Slick Rock OHV Trailhead. CCWD does not intend to collect observation or visitor survey information associated with this non-Project recreation trailhead and trail, which leads away from the North Fork Diversion Dam to the </w:t>
            </w:r>
            <w:proofErr w:type="gramStart"/>
            <w:r w:rsidR="009A7836" w:rsidRPr="0047000A">
              <w:rPr>
                <w:rFonts w:ascii="Times New Roman" w:hAnsi="Times New Roman" w:cs="Times New Roman"/>
                <w:sz w:val="22"/>
                <w:szCs w:val="22"/>
              </w:rPr>
              <w:t>north</w:t>
            </w:r>
            <w:proofErr w:type="gramEnd"/>
            <w:r w:rsidR="009A7836" w:rsidRPr="0047000A">
              <w:rPr>
                <w:rFonts w:ascii="Times New Roman" w:hAnsi="Times New Roman" w:cs="Times New Roman"/>
                <w:sz w:val="22"/>
                <w:szCs w:val="22"/>
              </w:rPr>
              <w:t xml:space="preserve"> terminating at Highway 4.</w:t>
            </w:r>
          </w:p>
        </w:tc>
      </w:tr>
      <w:tr w:rsidR="00513DE1" w:rsidRPr="000E452C" w14:paraId="43250926" w14:textId="558AD107" w:rsidTr="00DF0A91">
        <w:trPr>
          <w:cantSplit/>
        </w:trPr>
        <w:tc>
          <w:tcPr>
            <w:tcW w:w="720" w:type="dxa"/>
            <w:shd w:val="clear" w:color="auto" w:fill="E9F8E4"/>
          </w:tcPr>
          <w:p w14:paraId="10946B9B" w14:textId="4AB49CD4"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10</w:t>
            </w:r>
          </w:p>
        </w:tc>
        <w:tc>
          <w:tcPr>
            <w:tcW w:w="1080" w:type="dxa"/>
            <w:shd w:val="clear" w:color="auto" w:fill="E9F8E4"/>
          </w:tcPr>
          <w:p w14:paraId="42B4BB35" w14:textId="75501A4B"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Site</w:t>
            </w:r>
          </w:p>
        </w:tc>
        <w:tc>
          <w:tcPr>
            <w:tcW w:w="3780" w:type="dxa"/>
            <w:shd w:val="clear" w:color="auto" w:fill="E9F8E4"/>
          </w:tcPr>
          <w:p w14:paraId="009A42D8" w14:textId="59DE5D78"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Beaver Creek Diversion Dam</w:t>
            </w:r>
          </w:p>
        </w:tc>
        <w:tc>
          <w:tcPr>
            <w:tcW w:w="5580" w:type="dxa"/>
            <w:shd w:val="clear" w:color="auto" w:fill="E9F8E4"/>
          </w:tcPr>
          <w:p w14:paraId="39030008" w14:textId="77777777"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Day Use, fishing, hunting, dispersed camping in area</w:t>
            </w:r>
          </w:p>
        </w:tc>
        <w:tc>
          <w:tcPr>
            <w:tcW w:w="2340" w:type="dxa"/>
            <w:shd w:val="clear" w:color="auto" w:fill="E9F8E4"/>
          </w:tcPr>
          <w:p w14:paraId="372A528A" w14:textId="73BC1497"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Added to RR-1.</w:t>
            </w:r>
            <w:r w:rsidRPr="0047000A">
              <w:rPr>
                <w:rFonts w:ascii="Times New Roman" w:hAnsi="Times New Roman" w:cs="Times New Roman"/>
                <w:sz w:val="22"/>
                <w:szCs w:val="22"/>
              </w:rPr>
              <w:t xml:space="preserve"> </w:t>
            </w:r>
          </w:p>
        </w:tc>
        <w:tc>
          <w:tcPr>
            <w:tcW w:w="8010" w:type="dxa"/>
            <w:shd w:val="clear" w:color="auto" w:fill="E9F8E4"/>
          </w:tcPr>
          <w:p w14:paraId="4981E284" w14:textId="64C7784A" w:rsidR="00513DE1" w:rsidRPr="0047000A" w:rsidRDefault="00C93B6F"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xml:space="preserve">: Project </w:t>
            </w:r>
            <w:r w:rsidR="001F7076" w:rsidRPr="0047000A">
              <w:rPr>
                <w:rFonts w:ascii="Times New Roman" w:hAnsi="Times New Roman" w:cs="Times New Roman"/>
                <w:sz w:val="22"/>
                <w:szCs w:val="22"/>
              </w:rPr>
              <w:t>road/facility</w:t>
            </w:r>
            <w:r w:rsidRPr="0047000A">
              <w:rPr>
                <w:rFonts w:ascii="Times New Roman" w:hAnsi="Times New Roman" w:cs="Times New Roman"/>
                <w:sz w:val="22"/>
                <w:szCs w:val="22"/>
              </w:rPr>
              <w:t xml:space="preserve">/used </w:t>
            </w:r>
            <w:r w:rsidR="001F7076" w:rsidRPr="0047000A">
              <w:rPr>
                <w:rFonts w:ascii="Times New Roman" w:hAnsi="Times New Roman" w:cs="Times New Roman"/>
                <w:sz w:val="22"/>
                <w:szCs w:val="22"/>
              </w:rPr>
              <w:t>for</w:t>
            </w:r>
            <w:r w:rsidRPr="0047000A">
              <w:rPr>
                <w:rFonts w:ascii="Times New Roman" w:hAnsi="Times New Roman" w:cs="Times New Roman"/>
                <w:sz w:val="22"/>
                <w:szCs w:val="22"/>
              </w:rPr>
              <w:t xml:space="preserve"> Project O&amp;M. </w:t>
            </w:r>
            <w:r w:rsidR="009A7836" w:rsidRPr="0047000A">
              <w:rPr>
                <w:rFonts w:ascii="Times New Roman" w:hAnsi="Times New Roman" w:cs="Times New Roman"/>
                <w:sz w:val="22"/>
                <w:szCs w:val="22"/>
              </w:rPr>
              <w:t>CCWD will conduct observation and visitor surveys at this Project impoundment (Beaver Creek Diversion Impoundment) but with a reduced frequency of visitation. CCWD will visit Beaver Creek Diversion Impoundment on one (1) weekday and one (1) weekend day per month in June, July, and August (6 days total), plus one (1) holiday weekend day during each of the summer holiday weekends (Memorial Day, Independency Day, and Labor Day) (3 days total) -- for a total of nine (9) sampling days.  CCWD believes this reduced sampling frequency is warranted given the low recreation use that occurs at this small, remote impoundment while still allowing CCWD to adequately characterize the Project recreation use.</w:t>
            </w:r>
          </w:p>
        </w:tc>
      </w:tr>
      <w:tr w:rsidR="00513DE1" w:rsidRPr="000E452C" w14:paraId="570EF305" w14:textId="16DBCE27" w:rsidTr="00DF0A91">
        <w:trPr>
          <w:cantSplit/>
        </w:trPr>
        <w:tc>
          <w:tcPr>
            <w:tcW w:w="720" w:type="dxa"/>
            <w:shd w:val="clear" w:color="auto" w:fill="F8CCCC"/>
          </w:tcPr>
          <w:p w14:paraId="3BB02CE1" w14:textId="7FF38125"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11</w:t>
            </w:r>
          </w:p>
        </w:tc>
        <w:tc>
          <w:tcPr>
            <w:tcW w:w="1080" w:type="dxa"/>
            <w:shd w:val="clear" w:color="auto" w:fill="F8CCCC"/>
          </w:tcPr>
          <w:p w14:paraId="580CBB0A" w14:textId="60551AB5"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Road</w:t>
            </w:r>
          </w:p>
        </w:tc>
        <w:tc>
          <w:tcPr>
            <w:tcW w:w="3780" w:type="dxa"/>
            <w:shd w:val="clear" w:color="auto" w:fill="F8CCCC"/>
          </w:tcPr>
          <w:p w14:paraId="7EDCDEBA" w14:textId="123E127F"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Spicer Reservoir Road, Forest Road 7N77</w:t>
            </w:r>
          </w:p>
        </w:tc>
        <w:tc>
          <w:tcPr>
            <w:tcW w:w="5580" w:type="dxa"/>
            <w:shd w:val="clear" w:color="auto" w:fill="F8CCCC"/>
          </w:tcPr>
          <w:p w14:paraId="7A59834C" w14:textId="77777777"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Dispersed camping and hunting</w:t>
            </w:r>
          </w:p>
        </w:tc>
        <w:tc>
          <w:tcPr>
            <w:tcW w:w="2340" w:type="dxa"/>
            <w:shd w:val="clear" w:color="auto" w:fill="F8CCCC"/>
          </w:tcPr>
          <w:p w14:paraId="627929B1" w14:textId="733F36AB"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Not included in RR-1</w:t>
            </w:r>
            <w:r w:rsidRPr="0047000A">
              <w:rPr>
                <w:rFonts w:ascii="Times New Roman" w:hAnsi="Times New Roman" w:cs="Times New Roman"/>
                <w:sz w:val="22"/>
                <w:szCs w:val="22"/>
              </w:rPr>
              <w:t xml:space="preserve">. </w:t>
            </w:r>
          </w:p>
        </w:tc>
        <w:tc>
          <w:tcPr>
            <w:tcW w:w="8010" w:type="dxa"/>
            <w:shd w:val="clear" w:color="auto" w:fill="F8CCCC"/>
          </w:tcPr>
          <w:p w14:paraId="09806CBD" w14:textId="7E939528" w:rsidR="00513DE1" w:rsidRPr="0047000A" w:rsidRDefault="001F7076"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non-</w:t>
            </w:r>
            <w:proofErr w:type="gramStart"/>
            <w:r w:rsidRPr="0047000A">
              <w:rPr>
                <w:rFonts w:ascii="Times New Roman" w:hAnsi="Times New Roman" w:cs="Times New Roman"/>
                <w:sz w:val="22"/>
                <w:szCs w:val="22"/>
              </w:rPr>
              <w:t>Project road</w:t>
            </w:r>
            <w:proofErr w:type="gramEnd"/>
            <w:r w:rsidRPr="0047000A">
              <w:rPr>
                <w:rFonts w:ascii="Times New Roman" w:hAnsi="Times New Roman" w:cs="Times New Roman"/>
                <w:sz w:val="22"/>
                <w:szCs w:val="22"/>
              </w:rPr>
              <w:t xml:space="preserve">/not used for Project O&amp;M. </w:t>
            </w:r>
            <w:r w:rsidR="009A7836" w:rsidRPr="0047000A">
              <w:rPr>
                <w:rFonts w:ascii="Times New Roman" w:hAnsi="Times New Roman" w:cs="Times New Roman"/>
                <w:sz w:val="22"/>
                <w:szCs w:val="22"/>
              </w:rPr>
              <w:t xml:space="preserve">This road/dispersed use area on the STF is located approximately 3.5 miles from the nearest Project facility (New Spicer Meadow Reservoir) off Spicer Reservoir Road. This road/area provides access to multiple, non-Project uses and areas and </w:t>
            </w:r>
            <w:r w:rsidRPr="0047000A">
              <w:rPr>
                <w:rFonts w:ascii="Times New Roman" w:hAnsi="Times New Roman" w:cs="Times New Roman"/>
                <w:sz w:val="22"/>
                <w:szCs w:val="22"/>
              </w:rPr>
              <w:t>dead ends</w:t>
            </w:r>
            <w:r w:rsidR="009A7836" w:rsidRPr="0047000A">
              <w:rPr>
                <w:rFonts w:ascii="Times New Roman" w:hAnsi="Times New Roman" w:cs="Times New Roman"/>
                <w:sz w:val="22"/>
                <w:szCs w:val="22"/>
              </w:rPr>
              <w:t xml:space="preserve"> in the STF.</w:t>
            </w:r>
          </w:p>
        </w:tc>
      </w:tr>
      <w:tr w:rsidR="00513DE1" w:rsidRPr="000E452C" w14:paraId="4E20769D" w14:textId="1ED8357A" w:rsidTr="00DF0A91">
        <w:trPr>
          <w:cantSplit/>
        </w:trPr>
        <w:tc>
          <w:tcPr>
            <w:tcW w:w="720" w:type="dxa"/>
            <w:shd w:val="clear" w:color="auto" w:fill="F8CCCC"/>
          </w:tcPr>
          <w:p w14:paraId="23DE5569" w14:textId="2D0B3273"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12</w:t>
            </w:r>
          </w:p>
        </w:tc>
        <w:tc>
          <w:tcPr>
            <w:tcW w:w="1080" w:type="dxa"/>
            <w:shd w:val="clear" w:color="auto" w:fill="F8CCCC"/>
          </w:tcPr>
          <w:p w14:paraId="202B5E04" w14:textId="3BEE6BE0"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Road</w:t>
            </w:r>
          </w:p>
        </w:tc>
        <w:tc>
          <w:tcPr>
            <w:tcW w:w="3780" w:type="dxa"/>
            <w:shd w:val="clear" w:color="auto" w:fill="F8CCCC"/>
          </w:tcPr>
          <w:p w14:paraId="738DDCC2" w14:textId="2E493F3D"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Spicer Reservoir Road (Forest Road 7N01) - Bloods Creek</w:t>
            </w:r>
          </w:p>
        </w:tc>
        <w:tc>
          <w:tcPr>
            <w:tcW w:w="5580" w:type="dxa"/>
            <w:shd w:val="clear" w:color="auto" w:fill="F8CCCC"/>
          </w:tcPr>
          <w:p w14:paraId="245AE56E" w14:textId="77777777"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Dispersed camping</w:t>
            </w:r>
          </w:p>
        </w:tc>
        <w:tc>
          <w:tcPr>
            <w:tcW w:w="2340" w:type="dxa"/>
            <w:shd w:val="clear" w:color="auto" w:fill="F8CCCC"/>
          </w:tcPr>
          <w:p w14:paraId="1901D56C" w14:textId="13C035A8"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 xml:space="preserve">Not included in RR-1. </w:t>
            </w:r>
          </w:p>
        </w:tc>
        <w:tc>
          <w:tcPr>
            <w:tcW w:w="8010" w:type="dxa"/>
            <w:shd w:val="clear" w:color="auto" w:fill="F8CCCC"/>
          </w:tcPr>
          <w:p w14:paraId="6788403E" w14:textId="3B6BBD3B" w:rsidR="00513DE1" w:rsidRPr="0047000A" w:rsidRDefault="001F7076"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non-</w:t>
            </w:r>
            <w:proofErr w:type="gramStart"/>
            <w:r w:rsidRPr="0047000A">
              <w:rPr>
                <w:rFonts w:ascii="Times New Roman" w:hAnsi="Times New Roman" w:cs="Times New Roman"/>
                <w:sz w:val="22"/>
                <w:szCs w:val="22"/>
              </w:rPr>
              <w:t>Project road</w:t>
            </w:r>
            <w:proofErr w:type="gramEnd"/>
            <w:r w:rsidRPr="0047000A">
              <w:rPr>
                <w:rFonts w:ascii="Times New Roman" w:hAnsi="Times New Roman" w:cs="Times New Roman"/>
                <w:sz w:val="22"/>
                <w:szCs w:val="22"/>
              </w:rPr>
              <w:t xml:space="preserve">/not used for Project O&amp;M. </w:t>
            </w:r>
            <w:r w:rsidR="009A7836" w:rsidRPr="0047000A">
              <w:rPr>
                <w:rFonts w:ascii="Times New Roman" w:hAnsi="Times New Roman" w:cs="Times New Roman"/>
                <w:sz w:val="22"/>
                <w:szCs w:val="22"/>
              </w:rPr>
              <w:t xml:space="preserve">This dispersed use area on the STF is located approximately 7 miles from the nearest Project facility (New Spicer Meadow Reservoir) off Spicer Reservoir Road on Forest Road 7N01C. This road/area provides access to multiple, non-Project uses and areas </w:t>
            </w:r>
            <w:proofErr w:type="gramStart"/>
            <w:r w:rsidR="009A7836" w:rsidRPr="0047000A">
              <w:rPr>
                <w:rFonts w:ascii="Times New Roman" w:hAnsi="Times New Roman" w:cs="Times New Roman"/>
                <w:sz w:val="22"/>
                <w:szCs w:val="22"/>
              </w:rPr>
              <w:t>in the midst of</w:t>
            </w:r>
            <w:proofErr w:type="gramEnd"/>
            <w:r w:rsidR="009A7836" w:rsidRPr="0047000A">
              <w:rPr>
                <w:rFonts w:ascii="Times New Roman" w:hAnsi="Times New Roman" w:cs="Times New Roman"/>
                <w:sz w:val="22"/>
                <w:szCs w:val="22"/>
              </w:rPr>
              <w:t xml:space="preserve"> the STF.</w:t>
            </w:r>
          </w:p>
        </w:tc>
      </w:tr>
      <w:tr w:rsidR="00513DE1" w:rsidRPr="000E452C" w14:paraId="34B359CF" w14:textId="711569D4" w:rsidTr="00DF0A91">
        <w:trPr>
          <w:cantSplit/>
        </w:trPr>
        <w:tc>
          <w:tcPr>
            <w:tcW w:w="720" w:type="dxa"/>
            <w:shd w:val="clear" w:color="auto" w:fill="F8CCCC"/>
          </w:tcPr>
          <w:p w14:paraId="669531CF" w14:textId="5C0400A5"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13</w:t>
            </w:r>
          </w:p>
        </w:tc>
        <w:tc>
          <w:tcPr>
            <w:tcW w:w="1080" w:type="dxa"/>
            <w:shd w:val="clear" w:color="auto" w:fill="F8CCCC"/>
          </w:tcPr>
          <w:p w14:paraId="52FECC44" w14:textId="592571A1"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Site</w:t>
            </w:r>
          </w:p>
        </w:tc>
        <w:tc>
          <w:tcPr>
            <w:tcW w:w="3780" w:type="dxa"/>
            <w:shd w:val="clear" w:color="auto" w:fill="F8CCCC"/>
          </w:tcPr>
          <w:p w14:paraId="4E735414" w14:textId="03B1E326"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Stanislaus River Campground and Crossing</w:t>
            </w:r>
          </w:p>
        </w:tc>
        <w:tc>
          <w:tcPr>
            <w:tcW w:w="5580" w:type="dxa"/>
            <w:shd w:val="clear" w:color="auto" w:fill="F8CCCC"/>
          </w:tcPr>
          <w:p w14:paraId="396D6473" w14:textId="3DFB6ED4"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 xml:space="preserve">Large, dispersed area. Camping, target shooting, fishing, hiking, area is highly affected by the abundance of visitors. Developed CG would benefit from improvements, and expanded facilities in the area. </w:t>
            </w:r>
          </w:p>
        </w:tc>
        <w:tc>
          <w:tcPr>
            <w:tcW w:w="2340" w:type="dxa"/>
            <w:shd w:val="clear" w:color="auto" w:fill="F8CCCC"/>
          </w:tcPr>
          <w:p w14:paraId="3881FC11" w14:textId="2CCBCEDC"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 xml:space="preserve">Not included in RR-1. </w:t>
            </w:r>
          </w:p>
        </w:tc>
        <w:tc>
          <w:tcPr>
            <w:tcW w:w="8010" w:type="dxa"/>
            <w:shd w:val="clear" w:color="auto" w:fill="F8CCCC"/>
          </w:tcPr>
          <w:p w14:paraId="5D89EC04" w14:textId="05C1DA19" w:rsidR="00513DE1" w:rsidRPr="0047000A" w:rsidRDefault="001F7076"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xml:space="preserve">: </w:t>
            </w:r>
            <w:r w:rsidR="00E21758" w:rsidRPr="0047000A">
              <w:rPr>
                <w:rFonts w:ascii="Times New Roman" w:hAnsi="Times New Roman" w:cs="Times New Roman"/>
                <w:sz w:val="22"/>
                <w:szCs w:val="22"/>
              </w:rPr>
              <w:t xml:space="preserve">shared use </w:t>
            </w:r>
            <w:r w:rsidRPr="0047000A">
              <w:rPr>
                <w:rFonts w:ascii="Times New Roman" w:hAnsi="Times New Roman" w:cs="Times New Roman"/>
                <w:sz w:val="22"/>
                <w:szCs w:val="22"/>
              </w:rPr>
              <w:t>road/used for</w:t>
            </w:r>
            <w:r w:rsidR="00E21758" w:rsidRPr="0047000A">
              <w:rPr>
                <w:rFonts w:ascii="Times New Roman" w:hAnsi="Times New Roman" w:cs="Times New Roman"/>
                <w:sz w:val="22"/>
                <w:szCs w:val="22"/>
              </w:rPr>
              <w:t xml:space="preserve"> access to Project facilities in the area for</w:t>
            </w:r>
            <w:r w:rsidRPr="0047000A">
              <w:rPr>
                <w:rFonts w:ascii="Times New Roman" w:hAnsi="Times New Roman" w:cs="Times New Roman"/>
                <w:sz w:val="22"/>
                <w:szCs w:val="22"/>
              </w:rPr>
              <w:t xml:space="preserve"> Project O&amp;M. </w:t>
            </w:r>
            <w:r w:rsidR="009A7836" w:rsidRPr="0047000A">
              <w:rPr>
                <w:rFonts w:ascii="Times New Roman" w:hAnsi="Times New Roman" w:cs="Times New Roman"/>
                <w:sz w:val="22"/>
                <w:szCs w:val="22"/>
              </w:rPr>
              <w:t>The STF’s Stanislaus River Campground and crossing area is located approximately 6 miles from the nearest Project facility (New Spicer Meadow Reservoir) along Spicer Reservoir Road. This site/area provides access to multiple, non-Project uses and areas.</w:t>
            </w:r>
          </w:p>
        </w:tc>
      </w:tr>
      <w:tr w:rsidR="00513DE1" w:rsidRPr="000E452C" w14:paraId="4585A0E7" w14:textId="0F3034FD" w:rsidTr="00DF0A91">
        <w:trPr>
          <w:cantSplit/>
        </w:trPr>
        <w:tc>
          <w:tcPr>
            <w:tcW w:w="720" w:type="dxa"/>
            <w:shd w:val="clear" w:color="auto" w:fill="F8CCCC"/>
          </w:tcPr>
          <w:p w14:paraId="420BCC62" w14:textId="7496C23F"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14</w:t>
            </w:r>
          </w:p>
        </w:tc>
        <w:tc>
          <w:tcPr>
            <w:tcW w:w="1080" w:type="dxa"/>
            <w:shd w:val="clear" w:color="auto" w:fill="F8CCCC"/>
          </w:tcPr>
          <w:p w14:paraId="5B8C12CD" w14:textId="6277F271"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Site</w:t>
            </w:r>
          </w:p>
        </w:tc>
        <w:tc>
          <w:tcPr>
            <w:tcW w:w="3780" w:type="dxa"/>
            <w:shd w:val="clear" w:color="auto" w:fill="F8CCCC"/>
          </w:tcPr>
          <w:p w14:paraId="5F891F5B" w14:textId="072C4CD7"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Spicer Reservoir Road (Forest Road 7N01H) at Highway 4 - Recreation</w:t>
            </w:r>
          </w:p>
        </w:tc>
        <w:tc>
          <w:tcPr>
            <w:tcW w:w="5580" w:type="dxa"/>
            <w:shd w:val="clear" w:color="auto" w:fill="F8CCCC"/>
          </w:tcPr>
          <w:p w14:paraId="2A84D900" w14:textId="41340EB0"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 xml:space="preserve">Sno-Park – snow play, snowmobiling, grooming. OHV Area during summer months. </w:t>
            </w:r>
          </w:p>
        </w:tc>
        <w:tc>
          <w:tcPr>
            <w:tcW w:w="2340" w:type="dxa"/>
            <w:shd w:val="clear" w:color="auto" w:fill="F8CCCC"/>
          </w:tcPr>
          <w:p w14:paraId="63909FD4" w14:textId="1664DD49"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 xml:space="preserve">Not included in RR-1. </w:t>
            </w:r>
          </w:p>
        </w:tc>
        <w:tc>
          <w:tcPr>
            <w:tcW w:w="8010" w:type="dxa"/>
            <w:shd w:val="clear" w:color="auto" w:fill="F8CCCC"/>
          </w:tcPr>
          <w:p w14:paraId="476D9817" w14:textId="35C71D15" w:rsidR="00513DE1" w:rsidRPr="0047000A" w:rsidRDefault="00E21758"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non-</w:t>
            </w:r>
            <w:proofErr w:type="gramStart"/>
            <w:r w:rsidRPr="0047000A">
              <w:rPr>
                <w:rFonts w:ascii="Times New Roman" w:hAnsi="Times New Roman" w:cs="Times New Roman"/>
                <w:sz w:val="22"/>
                <w:szCs w:val="22"/>
              </w:rPr>
              <w:t>Project road</w:t>
            </w:r>
            <w:proofErr w:type="gramEnd"/>
            <w:r w:rsidRPr="0047000A">
              <w:rPr>
                <w:rFonts w:ascii="Times New Roman" w:hAnsi="Times New Roman" w:cs="Times New Roman"/>
                <w:sz w:val="22"/>
                <w:szCs w:val="22"/>
              </w:rPr>
              <w:t xml:space="preserve">/not used for Project O&amp;M. </w:t>
            </w:r>
            <w:r w:rsidR="009A7836" w:rsidRPr="0047000A">
              <w:rPr>
                <w:rFonts w:ascii="Times New Roman" w:hAnsi="Times New Roman" w:cs="Times New Roman"/>
                <w:sz w:val="22"/>
                <w:szCs w:val="22"/>
              </w:rPr>
              <w:t>Spicer Sno-Park, located immediately off Highway 4 and Spicer Reservoir Road on Forest Road 7N01H, is approximately 9 miles from the nearest Project facility (New Spicer Meadow Reservoir). Further, the site provides for non-Project, non-reservoir, winter-based recreational uses (e.g., cross-country skiing, dog sledding, snow play, snowmobiling, and non-Project summer uses (OHV), and provides access for these uses throughout the STF in this area.</w:t>
            </w:r>
          </w:p>
        </w:tc>
      </w:tr>
      <w:tr w:rsidR="00513DE1" w:rsidRPr="000E452C" w14:paraId="6C245815" w14:textId="52707D73" w:rsidTr="00714D35">
        <w:trPr>
          <w:cantSplit/>
        </w:trPr>
        <w:tc>
          <w:tcPr>
            <w:tcW w:w="720" w:type="dxa"/>
            <w:shd w:val="clear" w:color="auto" w:fill="DAE9F7" w:themeFill="text2" w:themeFillTint="1A"/>
          </w:tcPr>
          <w:p w14:paraId="4FAFAD95" w14:textId="5AFA9585"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lastRenderedPageBreak/>
              <w:t>15</w:t>
            </w:r>
          </w:p>
        </w:tc>
        <w:tc>
          <w:tcPr>
            <w:tcW w:w="1080" w:type="dxa"/>
            <w:shd w:val="clear" w:color="auto" w:fill="DAE9F7" w:themeFill="text2" w:themeFillTint="1A"/>
          </w:tcPr>
          <w:p w14:paraId="2B6F68A1" w14:textId="7E9CA7F6"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Road</w:t>
            </w:r>
          </w:p>
        </w:tc>
        <w:tc>
          <w:tcPr>
            <w:tcW w:w="3780" w:type="dxa"/>
            <w:shd w:val="clear" w:color="auto" w:fill="DAE9F7" w:themeFill="text2" w:themeFillTint="1A"/>
          </w:tcPr>
          <w:p w14:paraId="327A97D5" w14:textId="0989E6C5"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 xml:space="preserve">Spicer Reservoir Road (Forest Road 7N01) from Highway 4 - Spicer </w:t>
            </w:r>
          </w:p>
        </w:tc>
        <w:tc>
          <w:tcPr>
            <w:tcW w:w="5580" w:type="dxa"/>
            <w:shd w:val="clear" w:color="auto" w:fill="DAE9F7" w:themeFill="text2" w:themeFillTint="1A"/>
          </w:tcPr>
          <w:p w14:paraId="241F9F05" w14:textId="7668BACF"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 xml:space="preserve">Entire road has multiple dispersed sites for multi recreation opportunities. </w:t>
            </w:r>
          </w:p>
        </w:tc>
        <w:tc>
          <w:tcPr>
            <w:tcW w:w="2340" w:type="dxa"/>
            <w:shd w:val="clear" w:color="auto" w:fill="DAE9F7" w:themeFill="text2" w:themeFillTint="1A"/>
          </w:tcPr>
          <w:p w14:paraId="52F522DC" w14:textId="005D6A36"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Included in RR-1 (partial).</w:t>
            </w:r>
            <w:r w:rsidRPr="0047000A">
              <w:rPr>
                <w:rFonts w:ascii="Times New Roman" w:hAnsi="Times New Roman" w:cs="Times New Roman"/>
                <w:sz w:val="22"/>
                <w:szCs w:val="22"/>
              </w:rPr>
              <w:t xml:space="preserve"> </w:t>
            </w:r>
          </w:p>
        </w:tc>
        <w:tc>
          <w:tcPr>
            <w:tcW w:w="8010" w:type="dxa"/>
            <w:shd w:val="clear" w:color="auto" w:fill="DAE9F7" w:themeFill="text2" w:themeFillTint="1A"/>
          </w:tcPr>
          <w:p w14:paraId="33869C13" w14:textId="0B6BE5E5" w:rsidR="0010123F" w:rsidRPr="0047000A" w:rsidRDefault="00E21758"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xml:space="preserve">: shared use road/used for access to Project facilities in the area for Project O&amp;M. </w:t>
            </w:r>
            <w:r w:rsidR="0010123F" w:rsidRPr="0047000A">
              <w:rPr>
                <w:rFonts w:ascii="Times New Roman" w:hAnsi="Times New Roman" w:cs="Times New Roman"/>
                <w:sz w:val="22"/>
                <w:szCs w:val="22"/>
              </w:rPr>
              <w:t>CCWD has already included as study sites in RR-1 the five (5) pullouts (4 paved and 1 gravel/dirt) along the 0.5-mile stretch of Spicer Reservoir Road that provide undeveloped shoreline access to New Spicer Reservoir between the New Spicer Meadow Group Campground and the right abutment of New Spicer Meadow Dam (as these locations provide direct access to the Project reservoir for shoreline day-use and water-based activities). See response to Item #5.</w:t>
            </w:r>
          </w:p>
          <w:p w14:paraId="40898F7A" w14:textId="31E86E1C"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 xml:space="preserve">Spicer Reservoir Road is a multi-use road and the areas </w:t>
            </w:r>
            <w:r w:rsidR="00E21758" w:rsidRPr="0047000A">
              <w:rPr>
                <w:rFonts w:ascii="Times New Roman" w:hAnsi="Times New Roman" w:cs="Times New Roman"/>
                <w:sz w:val="22"/>
                <w:szCs w:val="22"/>
              </w:rPr>
              <w:t>off</w:t>
            </w:r>
            <w:r w:rsidRPr="0047000A">
              <w:rPr>
                <w:rFonts w:ascii="Times New Roman" w:hAnsi="Times New Roman" w:cs="Times New Roman"/>
                <w:sz w:val="22"/>
                <w:szCs w:val="22"/>
              </w:rPr>
              <w:t xml:space="preserve"> this road along the first 9 miles of Spicer Reservoir Road starting at Highway 4 are for non-Project uses not associated with New Spicer Meadow Reservoir or other Project impoundments/facilities in this area. As such, this stretch of Spicer Reservoir Road will not be included in RR-1. The first approximately 9 miles of Spicer Reservoir Road provides access to a broad array of non-Project sites, trails, roads, and areas throughout the STF, including the non-Project Utica and Union Reservoirs, which provide numerous non-Project recreation facilities and opportunities.</w:t>
            </w:r>
          </w:p>
        </w:tc>
      </w:tr>
      <w:tr w:rsidR="00513DE1" w:rsidRPr="000E452C" w14:paraId="50920E62" w14:textId="785207F8" w:rsidTr="00DF0A91">
        <w:trPr>
          <w:cantSplit/>
        </w:trPr>
        <w:tc>
          <w:tcPr>
            <w:tcW w:w="720" w:type="dxa"/>
            <w:shd w:val="clear" w:color="auto" w:fill="F8CCCC"/>
          </w:tcPr>
          <w:p w14:paraId="0979C54D" w14:textId="6F6DFE0D" w:rsidR="00513DE1" w:rsidRPr="0047000A" w:rsidRDefault="00513DE1" w:rsidP="0047000A">
            <w:pPr>
              <w:spacing w:line="276" w:lineRule="auto"/>
              <w:ind w:left="-17"/>
              <w:rPr>
                <w:rFonts w:ascii="Times New Roman" w:hAnsi="Times New Roman" w:cs="Times New Roman"/>
                <w:sz w:val="22"/>
                <w:szCs w:val="22"/>
              </w:rPr>
            </w:pPr>
            <w:r w:rsidRPr="0047000A">
              <w:rPr>
                <w:rFonts w:ascii="Times New Roman" w:hAnsi="Times New Roman" w:cs="Times New Roman"/>
                <w:sz w:val="22"/>
                <w:szCs w:val="22"/>
              </w:rPr>
              <w:t>16</w:t>
            </w:r>
          </w:p>
        </w:tc>
        <w:tc>
          <w:tcPr>
            <w:tcW w:w="1080" w:type="dxa"/>
            <w:shd w:val="clear" w:color="auto" w:fill="F8CCCC"/>
          </w:tcPr>
          <w:p w14:paraId="669A258C" w14:textId="5EA763C2"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Road</w:t>
            </w:r>
          </w:p>
        </w:tc>
        <w:tc>
          <w:tcPr>
            <w:tcW w:w="3780" w:type="dxa"/>
            <w:shd w:val="clear" w:color="auto" w:fill="F8CCCC"/>
          </w:tcPr>
          <w:p w14:paraId="49541297" w14:textId="13E7AF92"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Forest Road 7N49Y and 7N38</w:t>
            </w:r>
          </w:p>
        </w:tc>
        <w:tc>
          <w:tcPr>
            <w:tcW w:w="5580" w:type="dxa"/>
            <w:shd w:val="clear" w:color="auto" w:fill="F8CCCC"/>
          </w:tcPr>
          <w:p w14:paraId="395A1986" w14:textId="5E74C4F7"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rPr>
              <w:t>Dispersed Camping, OHV use, hunters, target shooting</w:t>
            </w:r>
          </w:p>
        </w:tc>
        <w:tc>
          <w:tcPr>
            <w:tcW w:w="2340" w:type="dxa"/>
            <w:shd w:val="clear" w:color="auto" w:fill="F8CCCC"/>
          </w:tcPr>
          <w:p w14:paraId="0A607080" w14:textId="069E2371" w:rsidR="00513DE1" w:rsidRPr="0047000A" w:rsidRDefault="00513DE1" w:rsidP="0047000A">
            <w:pPr>
              <w:spacing w:line="276" w:lineRule="auto"/>
              <w:rPr>
                <w:rFonts w:ascii="Times New Roman" w:hAnsi="Times New Roman" w:cs="Times New Roman"/>
                <w:sz w:val="22"/>
                <w:szCs w:val="22"/>
              </w:rPr>
            </w:pPr>
            <w:r w:rsidRPr="0047000A">
              <w:rPr>
                <w:rFonts w:ascii="Times New Roman" w:hAnsi="Times New Roman" w:cs="Times New Roman"/>
                <w:b/>
                <w:bCs/>
                <w:sz w:val="22"/>
                <w:szCs w:val="22"/>
              </w:rPr>
              <w:t>Not included in RR-1.</w:t>
            </w:r>
            <w:r w:rsidRPr="0047000A">
              <w:rPr>
                <w:rFonts w:ascii="Times New Roman" w:hAnsi="Times New Roman" w:cs="Times New Roman"/>
                <w:sz w:val="22"/>
                <w:szCs w:val="22"/>
              </w:rPr>
              <w:t xml:space="preserve"> </w:t>
            </w:r>
          </w:p>
        </w:tc>
        <w:tc>
          <w:tcPr>
            <w:tcW w:w="8010" w:type="dxa"/>
            <w:shd w:val="clear" w:color="auto" w:fill="F8CCCC"/>
          </w:tcPr>
          <w:p w14:paraId="7E08AE53" w14:textId="366E3F7F" w:rsidR="00513DE1" w:rsidRPr="0047000A" w:rsidRDefault="00E21758" w:rsidP="0047000A">
            <w:pPr>
              <w:spacing w:line="276" w:lineRule="auto"/>
              <w:rPr>
                <w:rFonts w:ascii="Times New Roman" w:hAnsi="Times New Roman" w:cs="Times New Roman"/>
                <w:sz w:val="22"/>
                <w:szCs w:val="22"/>
              </w:rPr>
            </w:pPr>
            <w:r w:rsidRPr="0047000A">
              <w:rPr>
                <w:rFonts w:ascii="Times New Roman" w:hAnsi="Times New Roman" w:cs="Times New Roman"/>
                <w:sz w:val="22"/>
                <w:szCs w:val="22"/>
                <w:u w:val="single"/>
              </w:rPr>
              <w:t>Access</w:t>
            </w:r>
            <w:r w:rsidRPr="0047000A">
              <w:rPr>
                <w:rFonts w:ascii="Times New Roman" w:hAnsi="Times New Roman" w:cs="Times New Roman"/>
                <w:sz w:val="22"/>
                <w:szCs w:val="22"/>
              </w:rPr>
              <w:t>: non-</w:t>
            </w:r>
            <w:proofErr w:type="gramStart"/>
            <w:r w:rsidRPr="0047000A">
              <w:rPr>
                <w:rFonts w:ascii="Times New Roman" w:hAnsi="Times New Roman" w:cs="Times New Roman"/>
                <w:sz w:val="22"/>
                <w:szCs w:val="22"/>
              </w:rPr>
              <w:t>Project road</w:t>
            </w:r>
            <w:proofErr w:type="gramEnd"/>
            <w:r w:rsidRPr="0047000A">
              <w:rPr>
                <w:rFonts w:ascii="Times New Roman" w:hAnsi="Times New Roman" w:cs="Times New Roman"/>
                <w:sz w:val="22"/>
                <w:szCs w:val="22"/>
              </w:rPr>
              <w:t xml:space="preserve">/not used for Project O&amp;M. </w:t>
            </w:r>
            <w:r w:rsidR="0010123F" w:rsidRPr="0047000A">
              <w:rPr>
                <w:rFonts w:ascii="Times New Roman" w:hAnsi="Times New Roman" w:cs="Times New Roman"/>
                <w:sz w:val="22"/>
                <w:szCs w:val="22"/>
              </w:rPr>
              <w:t>Th</w:t>
            </w:r>
            <w:r w:rsidRPr="0047000A">
              <w:rPr>
                <w:rFonts w:ascii="Times New Roman" w:hAnsi="Times New Roman" w:cs="Times New Roman"/>
                <w:sz w:val="22"/>
                <w:szCs w:val="22"/>
              </w:rPr>
              <w:t>ese</w:t>
            </w:r>
            <w:r w:rsidR="0010123F" w:rsidRPr="0047000A">
              <w:rPr>
                <w:rFonts w:ascii="Times New Roman" w:hAnsi="Times New Roman" w:cs="Times New Roman"/>
                <w:sz w:val="22"/>
                <w:szCs w:val="22"/>
              </w:rPr>
              <w:t xml:space="preserve"> road</w:t>
            </w:r>
            <w:r w:rsidRPr="0047000A">
              <w:rPr>
                <w:rFonts w:ascii="Times New Roman" w:hAnsi="Times New Roman" w:cs="Times New Roman"/>
                <w:sz w:val="22"/>
                <w:szCs w:val="22"/>
              </w:rPr>
              <w:t>s</w:t>
            </w:r>
            <w:r w:rsidR="0010123F" w:rsidRPr="0047000A">
              <w:rPr>
                <w:rFonts w:ascii="Times New Roman" w:hAnsi="Times New Roman" w:cs="Times New Roman"/>
                <w:sz w:val="22"/>
                <w:szCs w:val="22"/>
              </w:rPr>
              <w:t xml:space="preserve"> provide access to non-Project areas and land-based uses (not Project reservoir-based uses) west and north of Spicer Reservoir Road and New Spicer Meadow Reservoir. This forest road provides access to NCPA’s Utica and Union Reservoirs.</w:t>
            </w:r>
          </w:p>
        </w:tc>
      </w:tr>
    </w:tbl>
    <w:p w14:paraId="4C3FC3E1" w14:textId="642EF098" w:rsidR="00E37BDB" w:rsidRDefault="00E37BDB" w:rsidP="00173438">
      <w:pPr>
        <w:spacing w:after="0"/>
        <w:rPr>
          <w:rFonts w:ascii="Times New Roman" w:hAnsi="Times New Roman" w:cs="Times New Roman"/>
        </w:rPr>
      </w:pPr>
    </w:p>
    <w:p w14:paraId="77D0D999" w14:textId="77777777" w:rsidR="00E37BDB" w:rsidRDefault="00E37BDB">
      <w:pPr>
        <w:rPr>
          <w:rFonts w:ascii="Times New Roman" w:hAnsi="Times New Roman" w:cs="Times New Roman"/>
        </w:rPr>
      </w:pPr>
      <w:r>
        <w:rPr>
          <w:rFonts w:ascii="Times New Roman" w:hAnsi="Times New Roman" w:cs="Times New Roman"/>
        </w:rPr>
        <w:br w:type="page"/>
      </w:r>
    </w:p>
    <w:p w14:paraId="7C4452F1" w14:textId="77777777" w:rsidR="00173438" w:rsidRPr="00173438" w:rsidRDefault="00173438" w:rsidP="00173438">
      <w:pPr>
        <w:spacing w:after="0"/>
        <w:rPr>
          <w:rFonts w:ascii="Times New Roman" w:hAnsi="Times New Roman" w:cs="Times New Roman"/>
          <w:sz w:val="20"/>
          <w:szCs w:val="20"/>
        </w:rPr>
      </w:pPr>
    </w:p>
    <w:p w14:paraId="574659E8" w14:textId="77777777" w:rsidR="00C15637" w:rsidRDefault="00182E53" w:rsidP="001167E8">
      <w:pPr>
        <w:spacing w:after="0"/>
        <w:rPr>
          <w:rFonts w:ascii="Times New Roman" w:hAnsi="Times New Roman" w:cs="Times New Roman"/>
        </w:rPr>
      </w:pPr>
      <w:r>
        <w:rPr>
          <w:rFonts w:ascii="Times New Roman" w:hAnsi="Times New Roman" w:cs="Times New Roman"/>
          <w:noProof/>
        </w:rPr>
        <w:drawing>
          <wp:inline distT="0" distB="0" distL="0" distR="0" wp14:anchorId="05D23937" wp14:editId="05A9CBEC">
            <wp:extent cx="13716000" cy="7310980"/>
            <wp:effectExtent l="19050" t="19050" r="19050" b="23495"/>
            <wp:docPr id="146839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93987" name="Picture 14683939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0" cy="7310980"/>
                    </a:xfrm>
                    <a:prstGeom prst="rect">
                      <a:avLst/>
                    </a:prstGeom>
                    <a:ln>
                      <a:solidFill>
                        <a:schemeClr val="tx1"/>
                      </a:solidFill>
                    </a:ln>
                  </pic:spPr>
                </pic:pic>
              </a:graphicData>
            </a:graphic>
          </wp:inline>
        </w:drawing>
      </w:r>
    </w:p>
    <w:p w14:paraId="6C0D238C" w14:textId="4BEDC002" w:rsidR="00E37BDB" w:rsidRDefault="00C15637" w:rsidP="00E46A1E">
      <w:pPr>
        <w:rPr>
          <w:rFonts w:ascii="Times New Roman" w:hAnsi="Times New Roman" w:cs="Times New Roman"/>
          <w:b/>
          <w:bCs/>
          <w:sz w:val="28"/>
          <w:szCs w:val="28"/>
        </w:rPr>
      </w:pPr>
      <w:r w:rsidRPr="00F207B1">
        <w:rPr>
          <w:rFonts w:ascii="Times New Roman" w:hAnsi="Times New Roman" w:cs="Times New Roman"/>
          <w:b/>
          <w:bCs/>
          <w:sz w:val="28"/>
          <w:szCs w:val="28"/>
        </w:rPr>
        <w:t xml:space="preserve">Figure 1. </w:t>
      </w:r>
      <w:r w:rsidR="00D14058" w:rsidRPr="00F207B1">
        <w:rPr>
          <w:rFonts w:ascii="Times New Roman" w:hAnsi="Times New Roman" w:cs="Times New Roman"/>
          <w:b/>
          <w:bCs/>
          <w:sz w:val="28"/>
          <w:szCs w:val="28"/>
        </w:rPr>
        <w:t xml:space="preserve">RR-1: </w:t>
      </w:r>
      <w:r w:rsidR="00AA3A65" w:rsidRPr="00F207B1">
        <w:rPr>
          <w:rFonts w:ascii="Times New Roman" w:hAnsi="Times New Roman" w:cs="Times New Roman"/>
          <w:b/>
          <w:bCs/>
          <w:sz w:val="28"/>
          <w:szCs w:val="28"/>
        </w:rPr>
        <w:t xml:space="preserve">Recreation Use &amp; Surveys: Map of STF-requested study site additions - </w:t>
      </w:r>
      <w:r w:rsidR="00D14058" w:rsidRPr="00F207B1">
        <w:rPr>
          <w:rFonts w:ascii="Times New Roman" w:hAnsi="Times New Roman" w:cs="Times New Roman"/>
          <w:b/>
          <w:bCs/>
          <w:sz w:val="28"/>
          <w:szCs w:val="28"/>
        </w:rPr>
        <w:t>Overview.</w:t>
      </w:r>
    </w:p>
    <w:p w14:paraId="7AEBED28" w14:textId="77777777" w:rsidR="00E37BDB" w:rsidRDefault="00E37BDB">
      <w:pPr>
        <w:rPr>
          <w:rFonts w:ascii="Times New Roman" w:hAnsi="Times New Roman" w:cs="Times New Roman"/>
          <w:b/>
          <w:bCs/>
          <w:sz w:val="28"/>
          <w:szCs w:val="28"/>
        </w:rPr>
      </w:pPr>
      <w:r>
        <w:rPr>
          <w:rFonts w:ascii="Times New Roman" w:hAnsi="Times New Roman" w:cs="Times New Roman"/>
          <w:b/>
          <w:bCs/>
          <w:sz w:val="28"/>
          <w:szCs w:val="28"/>
        </w:rPr>
        <w:br w:type="page"/>
      </w:r>
    </w:p>
    <w:p w14:paraId="73ACEC2F" w14:textId="77777777" w:rsidR="00C15637" w:rsidRPr="00E37BDB" w:rsidRDefault="00C15637" w:rsidP="00E37BDB">
      <w:pPr>
        <w:spacing w:after="0"/>
        <w:rPr>
          <w:rFonts w:ascii="Times New Roman" w:hAnsi="Times New Roman" w:cs="Times New Roman"/>
          <w:b/>
          <w:bCs/>
          <w:sz w:val="20"/>
          <w:szCs w:val="20"/>
        </w:rPr>
      </w:pPr>
    </w:p>
    <w:p w14:paraId="39F04A02" w14:textId="77777777" w:rsidR="00D14058" w:rsidRDefault="00182E53" w:rsidP="001167E8">
      <w:pPr>
        <w:spacing w:after="0"/>
        <w:rPr>
          <w:rFonts w:ascii="Times New Roman" w:hAnsi="Times New Roman" w:cs="Times New Roman"/>
        </w:rPr>
      </w:pPr>
      <w:r>
        <w:rPr>
          <w:rFonts w:ascii="Times New Roman" w:hAnsi="Times New Roman" w:cs="Times New Roman"/>
          <w:noProof/>
        </w:rPr>
        <w:drawing>
          <wp:inline distT="0" distB="0" distL="0" distR="0" wp14:anchorId="3D92EA54" wp14:editId="5EF3084A">
            <wp:extent cx="13716000" cy="7435850"/>
            <wp:effectExtent l="19050" t="19050" r="19050" b="12700"/>
            <wp:docPr id="537023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23302" name="Picture 53702330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0" cy="7435850"/>
                    </a:xfrm>
                    <a:prstGeom prst="rect">
                      <a:avLst/>
                    </a:prstGeom>
                    <a:ln>
                      <a:solidFill>
                        <a:schemeClr val="tx1"/>
                      </a:solidFill>
                    </a:ln>
                  </pic:spPr>
                </pic:pic>
              </a:graphicData>
            </a:graphic>
          </wp:inline>
        </w:drawing>
      </w:r>
    </w:p>
    <w:p w14:paraId="33526AFA" w14:textId="35424E22" w:rsidR="00E37BDB" w:rsidRDefault="00D14058" w:rsidP="00D14058">
      <w:pPr>
        <w:rPr>
          <w:rFonts w:ascii="Times New Roman" w:hAnsi="Times New Roman" w:cs="Times New Roman"/>
          <w:b/>
          <w:bCs/>
          <w:sz w:val="28"/>
          <w:szCs w:val="28"/>
        </w:rPr>
      </w:pPr>
      <w:r w:rsidRPr="00F207B1">
        <w:rPr>
          <w:rFonts w:ascii="Times New Roman" w:hAnsi="Times New Roman" w:cs="Times New Roman"/>
          <w:b/>
          <w:bCs/>
          <w:sz w:val="28"/>
          <w:szCs w:val="28"/>
        </w:rPr>
        <w:t xml:space="preserve">Figure 2. RR-1: </w:t>
      </w:r>
      <w:r w:rsidR="00AA3A65" w:rsidRPr="00F207B1">
        <w:rPr>
          <w:rFonts w:ascii="Times New Roman" w:hAnsi="Times New Roman" w:cs="Times New Roman"/>
          <w:b/>
          <w:bCs/>
          <w:sz w:val="28"/>
          <w:szCs w:val="28"/>
        </w:rPr>
        <w:t xml:space="preserve">Recreation Use &amp; Surveys: Map of STF-requested study site additions - </w:t>
      </w:r>
      <w:r w:rsidRPr="00F207B1">
        <w:rPr>
          <w:rFonts w:ascii="Times New Roman" w:hAnsi="Times New Roman" w:cs="Times New Roman"/>
          <w:b/>
          <w:bCs/>
          <w:sz w:val="28"/>
          <w:szCs w:val="28"/>
        </w:rPr>
        <w:t>Spicer Reservoir Road (FR 7N01).</w:t>
      </w:r>
    </w:p>
    <w:p w14:paraId="4BBC4A4A" w14:textId="77777777" w:rsidR="00E37BDB" w:rsidRDefault="00E37BDB">
      <w:pPr>
        <w:rPr>
          <w:rFonts w:ascii="Times New Roman" w:hAnsi="Times New Roman" w:cs="Times New Roman"/>
          <w:b/>
          <w:bCs/>
          <w:sz w:val="28"/>
          <w:szCs w:val="28"/>
        </w:rPr>
      </w:pPr>
      <w:r>
        <w:rPr>
          <w:rFonts w:ascii="Times New Roman" w:hAnsi="Times New Roman" w:cs="Times New Roman"/>
          <w:b/>
          <w:bCs/>
          <w:sz w:val="28"/>
          <w:szCs w:val="28"/>
        </w:rPr>
        <w:br w:type="page"/>
      </w:r>
    </w:p>
    <w:p w14:paraId="7A511235" w14:textId="77777777" w:rsidR="00E37BDB" w:rsidRPr="00E37BDB" w:rsidRDefault="00E37BDB" w:rsidP="00E37BDB">
      <w:pPr>
        <w:spacing w:after="0"/>
        <w:rPr>
          <w:rFonts w:ascii="Times New Roman" w:hAnsi="Times New Roman" w:cs="Times New Roman"/>
          <w:b/>
          <w:bCs/>
          <w:sz w:val="20"/>
          <w:szCs w:val="20"/>
        </w:rPr>
      </w:pPr>
    </w:p>
    <w:p w14:paraId="618F668F" w14:textId="555E5916" w:rsidR="00D14058" w:rsidRDefault="00182E53" w:rsidP="001167E8">
      <w:pPr>
        <w:spacing w:after="0"/>
        <w:rPr>
          <w:rFonts w:ascii="Times New Roman" w:hAnsi="Times New Roman" w:cs="Times New Roman"/>
        </w:rPr>
      </w:pPr>
      <w:r>
        <w:rPr>
          <w:rFonts w:ascii="Times New Roman" w:hAnsi="Times New Roman" w:cs="Times New Roman"/>
          <w:noProof/>
        </w:rPr>
        <w:drawing>
          <wp:inline distT="0" distB="0" distL="0" distR="0" wp14:anchorId="38900420" wp14:editId="74C92522">
            <wp:extent cx="13716000" cy="7415742"/>
            <wp:effectExtent l="19050" t="19050" r="19050" b="13970"/>
            <wp:docPr id="792040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4017" name="Picture 792040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16000" cy="7415742"/>
                    </a:xfrm>
                    <a:prstGeom prst="rect">
                      <a:avLst/>
                    </a:prstGeom>
                    <a:ln>
                      <a:solidFill>
                        <a:schemeClr val="tx1"/>
                      </a:solidFill>
                    </a:ln>
                  </pic:spPr>
                </pic:pic>
              </a:graphicData>
            </a:graphic>
          </wp:inline>
        </w:drawing>
      </w:r>
    </w:p>
    <w:p w14:paraId="78C1A2D8" w14:textId="2F20DB87" w:rsidR="00E37BDB" w:rsidRDefault="00D14058" w:rsidP="00D14058">
      <w:pPr>
        <w:rPr>
          <w:rFonts w:ascii="Times New Roman" w:hAnsi="Times New Roman" w:cs="Times New Roman"/>
          <w:b/>
          <w:bCs/>
          <w:sz w:val="28"/>
          <w:szCs w:val="28"/>
        </w:rPr>
      </w:pPr>
      <w:r w:rsidRPr="00F207B1">
        <w:rPr>
          <w:rFonts w:ascii="Times New Roman" w:hAnsi="Times New Roman" w:cs="Times New Roman"/>
          <w:b/>
          <w:bCs/>
          <w:sz w:val="28"/>
          <w:szCs w:val="28"/>
        </w:rPr>
        <w:t xml:space="preserve">Figure 3. RR-1: </w:t>
      </w:r>
      <w:r w:rsidR="00AA3A65" w:rsidRPr="00F207B1">
        <w:rPr>
          <w:rFonts w:ascii="Times New Roman" w:hAnsi="Times New Roman" w:cs="Times New Roman"/>
          <w:b/>
          <w:bCs/>
          <w:sz w:val="28"/>
          <w:szCs w:val="28"/>
        </w:rPr>
        <w:t xml:space="preserve">Recreation Use &amp; Surveys: Map of STF-requested study site additions - </w:t>
      </w:r>
      <w:r w:rsidRPr="00F207B1">
        <w:rPr>
          <w:rFonts w:ascii="Times New Roman" w:hAnsi="Times New Roman" w:cs="Times New Roman"/>
          <w:b/>
          <w:bCs/>
          <w:sz w:val="28"/>
          <w:szCs w:val="28"/>
        </w:rPr>
        <w:t>Spicer Reservoir area.</w:t>
      </w:r>
    </w:p>
    <w:p w14:paraId="1A9296EC" w14:textId="77777777" w:rsidR="00E37BDB" w:rsidRDefault="00E37BDB">
      <w:pPr>
        <w:rPr>
          <w:rFonts w:ascii="Times New Roman" w:hAnsi="Times New Roman" w:cs="Times New Roman"/>
          <w:b/>
          <w:bCs/>
          <w:sz w:val="28"/>
          <w:szCs w:val="28"/>
        </w:rPr>
      </w:pPr>
      <w:r>
        <w:rPr>
          <w:rFonts w:ascii="Times New Roman" w:hAnsi="Times New Roman" w:cs="Times New Roman"/>
          <w:b/>
          <w:bCs/>
          <w:sz w:val="28"/>
          <w:szCs w:val="28"/>
        </w:rPr>
        <w:br w:type="page"/>
      </w:r>
    </w:p>
    <w:p w14:paraId="7FF86E6A" w14:textId="77777777" w:rsidR="00E37BDB" w:rsidRPr="00D92E96" w:rsidRDefault="00E37BDB" w:rsidP="00E37BDB">
      <w:pPr>
        <w:spacing w:after="0"/>
        <w:rPr>
          <w:rFonts w:ascii="Times New Roman" w:hAnsi="Times New Roman" w:cs="Times New Roman"/>
          <w:b/>
          <w:bCs/>
          <w:sz w:val="18"/>
          <w:szCs w:val="18"/>
        </w:rPr>
      </w:pPr>
    </w:p>
    <w:p w14:paraId="649646C9" w14:textId="5D0068CB" w:rsidR="00D14058" w:rsidRDefault="001B6B6F" w:rsidP="001167E8">
      <w:pPr>
        <w:spacing w:after="0"/>
        <w:rPr>
          <w:rFonts w:ascii="Times New Roman" w:hAnsi="Times New Roman" w:cs="Times New Roman"/>
        </w:rPr>
      </w:pPr>
      <w:r>
        <w:rPr>
          <w:rFonts w:ascii="Times New Roman" w:hAnsi="Times New Roman" w:cs="Times New Roman"/>
          <w:noProof/>
        </w:rPr>
        <w:drawing>
          <wp:inline distT="0" distB="0" distL="0" distR="0" wp14:anchorId="73C10A49" wp14:editId="6EF06D10">
            <wp:extent cx="13715328" cy="7893950"/>
            <wp:effectExtent l="19050" t="19050" r="20320" b="12065"/>
            <wp:docPr id="9019995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999582" name="Picture 901999582"/>
                    <pic:cNvPicPr/>
                  </pic:nvPicPr>
                  <pic:blipFill rotWithShape="1">
                    <a:blip r:embed="rId14">
                      <a:extLst>
                        <a:ext uri="{28A0092B-C50C-407E-A947-70E740481C1C}">
                          <a14:useLocalDpi xmlns:a14="http://schemas.microsoft.com/office/drawing/2010/main" val="0"/>
                        </a:ext>
                      </a:extLst>
                    </a:blip>
                    <a:srcRect l="9225" t="3759"/>
                    <a:stretch>
                      <a:fillRect/>
                    </a:stretch>
                  </pic:blipFill>
                  <pic:spPr bwMode="auto">
                    <a:xfrm>
                      <a:off x="0" y="0"/>
                      <a:ext cx="13716000" cy="78943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4BE0BA9" w14:textId="0CD8F491" w:rsidR="00E37BDB" w:rsidRDefault="00C76187">
      <w:pPr>
        <w:rPr>
          <w:rFonts w:ascii="Times New Roman" w:hAnsi="Times New Roman" w:cs="Times New Roman"/>
          <w:b/>
          <w:bCs/>
          <w:sz w:val="28"/>
          <w:szCs w:val="28"/>
        </w:rPr>
      </w:pPr>
      <w:r w:rsidRPr="00F207B1">
        <w:rPr>
          <w:rFonts w:ascii="Times New Roman" w:hAnsi="Times New Roman" w:cs="Times New Roman"/>
          <w:b/>
          <w:bCs/>
          <w:sz w:val="28"/>
          <w:szCs w:val="28"/>
        </w:rPr>
        <w:t>Figure 4. RR-1: Recreation Use &amp; Surveys</w:t>
      </w:r>
      <w:r w:rsidR="00AA3A65" w:rsidRPr="00F207B1">
        <w:rPr>
          <w:rFonts w:ascii="Times New Roman" w:hAnsi="Times New Roman" w:cs="Times New Roman"/>
          <w:b/>
          <w:bCs/>
          <w:sz w:val="28"/>
          <w:szCs w:val="28"/>
        </w:rPr>
        <w:t>:</w:t>
      </w:r>
      <w:r w:rsidRPr="00F207B1">
        <w:rPr>
          <w:rFonts w:ascii="Times New Roman" w:hAnsi="Times New Roman" w:cs="Times New Roman"/>
          <w:b/>
          <w:bCs/>
          <w:sz w:val="28"/>
          <w:szCs w:val="28"/>
        </w:rPr>
        <w:t xml:space="preserve"> Map of STF-requested study site additions</w:t>
      </w:r>
      <w:r w:rsidR="00AA3A65" w:rsidRPr="00F207B1">
        <w:rPr>
          <w:rFonts w:ascii="Times New Roman" w:hAnsi="Times New Roman" w:cs="Times New Roman"/>
          <w:b/>
          <w:bCs/>
          <w:sz w:val="28"/>
          <w:szCs w:val="28"/>
        </w:rPr>
        <w:t xml:space="preserve"> -</w:t>
      </w:r>
      <w:r w:rsidRPr="00F207B1">
        <w:rPr>
          <w:rFonts w:ascii="Times New Roman" w:hAnsi="Times New Roman" w:cs="Times New Roman"/>
          <w:b/>
          <w:bCs/>
          <w:sz w:val="28"/>
          <w:szCs w:val="28"/>
        </w:rPr>
        <w:t xml:space="preserve"> No</w:t>
      </w:r>
      <w:r w:rsidR="00AA3A65" w:rsidRPr="00F207B1">
        <w:rPr>
          <w:rFonts w:ascii="Times New Roman" w:hAnsi="Times New Roman" w:cs="Times New Roman"/>
          <w:b/>
          <w:bCs/>
          <w:sz w:val="28"/>
          <w:szCs w:val="28"/>
        </w:rPr>
        <w:t>rth</w:t>
      </w:r>
      <w:r w:rsidRPr="00F207B1">
        <w:rPr>
          <w:rFonts w:ascii="Times New Roman" w:hAnsi="Times New Roman" w:cs="Times New Roman"/>
          <w:b/>
          <w:bCs/>
          <w:sz w:val="28"/>
          <w:szCs w:val="28"/>
        </w:rPr>
        <w:t xml:space="preserve"> Fork Diversion Dam/Utica-Union</w:t>
      </w:r>
      <w:r w:rsidR="00AA3A65" w:rsidRPr="00F207B1">
        <w:rPr>
          <w:rFonts w:ascii="Times New Roman" w:hAnsi="Times New Roman" w:cs="Times New Roman"/>
          <w:b/>
          <w:bCs/>
          <w:sz w:val="28"/>
          <w:szCs w:val="28"/>
        </w:rPr>
        <w:t xml:space="preserve"> Reservoirs area</w:t>
      </w:r>
      <w:r w:rsidRPr="00F207B1">
        <w:rPr>
          <w:rFonts w:ascii="Times New Roman" w:hAnsi="Times New Roman" w:cs="Times New Roman"/>
          <w:b/>
          <w:bCs/>
          <w:sz w:val="28"/>
          <w:szCs w:val="28"/>
        </w:rPr>
        <w:t>.</w:t>
      </w:r>
      <w:r w:rsidR="00E37BDB">
        <w:rPr>
          <w:rFonts w:ascii="Times New Roman" w:hAnsi="Times New Roman" w:cs="Times New Roman"/>
          <w:b/>
          <w:bCs/>
          <w:sz w:val="28"/>
          <w:szCs w:val="28"/>
        </w:rPr>
        <w:br w:type="page"/>
      </w:r>
    </w:p>
    <w:p w14:paraId="17645E57" w14:textId="77777777" w:rsidR="00E37BDB" w:rsidRPr="00E37BDB" w:rsidRDefault="00E37BDB" w:rsidP="00E37BDB">
      <w:pPr>
        <w:spacing w:after="0"/>
        <w:rPr>
          <w:rFonts w:ascii="Times New Roman" w:hAnsi="Times New Roman" w:cs="Times New Roman"/>
          <w:b/>
          <w:bCs/>
          <w:sz w:val="20"/>
          <w:szCs w:val="20"/>
        </w:rPr>
      </w:pPr>
    </w:p>
    <w:p w14:paraId="723B5633" w14:textId="1AFC8565" w:rsidR="00E46A1E" w:rsidRDefault="00182E53" w:rsidP="001167E8">
      <w:pPr>
        <w:spacing w:after="0"/>
        <w:rPr>
          <w:rFonts w:ascii="Times New Roman" w:hAnsi="Times New Roman" w:cs="Times New Roman"/>
        </w:rPr>
      </w:pPr>
      <w:r>
        <w:rPr>
          <w:rFonts w:ascii="Times New Roman" w:hAnsi="Times New Roman" w:cs="Times New Roman"/>
          <w:noProof/>
        </w:rPr>
        <w:drawing>
          <wp:inline distT="0" distB="0" distL="0" distR="0" wp14:anchorId="18973D8E" wp14:editId="7C6DFAA5">
            <wp:extent cx="13713082" cy="7771839"/>
            <wp:effectExtent l="19050" t="19050" r="22225" b="19685"/>
            <wp:docPr id="17241336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33697" name="Picture 1724133697"/>
                    <pic:cNvPicPr/>
                  </pic:nvPicPr>
                  <pic:blipFill rotWithShape="1">
                    <a:blip r:embed="rId15">
                      <a:extLst>
                        <a:ext uri="{28A0092B-C50C-407E-A947-70E740481C1C}">
                          <a14:useLocalDpi xmlns:a14="http://schemas.microsoft.com/office/drawing/2010/main" val="0"/>
                        </a:ext>
                      </a:extLst>
                    </a:blip>
                    <a:srcRect t="7405" b="10564"/>
                    <a:stretch>
                      <a:fillRect/>
                    </a:stretch>
                  </pic:blipFill>
                  <pic:spPr bwMode="auto">
                    <a:xfrm>
                      <a:off x="0" y="0"/>
                      <a:ext cx="13716000" cy="77734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BB39718" w14:textId="16A0E63B" w:rsidR="00C76187" w:rsidRPr="00F207B1" w:rsidRDefault="00C76187" w:rsidP="00E46A1E">
      <w:pPr>
        <w:rPr>
          <w:rFonts w:ascii="Times New Roman" w:hAnsi="Times New Roman" w:cs="Times New Roman"/>
          <w:sz w:val="28"/>
          <w:szCs w:val="28"/>
        </w:rPr>
      </w:pPr>
      <w:r w:rsidRPr="00F207B1">
        <w:rPr>
          <w:rFonts w:ascii="Times New Roman" w:hAnsi="Times New Roman" w:cs="Times New Roman"/>
          <w:b/>
          <w:bCs/>
          <w:sz w:val="28"/>
          <w:szCs w:val="28"/>
        </w:rPr>
        <w:t xml:space="preserve">Figure 5. RR-1: </w:t>
      </w:r>
      <w:r w:rsidR="00AA3A65" w:rsidRPr="00F207B1">
        <w:rPr>
          <w:rFonts w:ascii="Times New Roman" w:hAnsi="Times New Roman" w:cs="Times New Roman"/>
          <w:b/>
          <w:bCs/>
          <w:sz w:val="28"/>
          <w:szCs w:val="28"/>
        </w:rPr>
        <w:t xml:space="preserve">Recreation Use &amp; Surveys: Map of STF-requested study site additions - </w:t>
      </w:r>
      <w:r w:rsidRPr="00F207B1">
        <w:rPr>
          <w:rFonts w:ascii="Times New Roman" w:hAnsi="Times New Roman" w:cs="Times New Roman"/>
          <w:b/>
          <w:bCs/>
          <w:sz w:val="28"/>
          <w:szCs w:val="28"/>
        </w:rPr>
        <w:t>Beaver Creek Diversion Dam.</w:t>
      </w:r>
    </w:p>
    <w:sectPr w:rsidR="00C76187" w:rsidRPr="00F207B1" w:rsidSect="00F83BFB">
      <w:headerReference w:type="default" r:id="rId16"/>
      <w:footerReference w:type="default" r:id="rId17"/>
      <w:pgSz w:w="24480" w:h="15840" w:orient="landscape"/>
      <w:pgMar w:top="1267" w:right="1440" w:bottom="99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2D5D8" w14:textId="77777777" w:rsidR="004D536F" w:rsidRDefault="004D536F" w:rsidP="00C66900">
      <w:pPr>
        <w:spacing w:after="0" w:line="240" w:lineRule="auto"/>
      </w:pPr>
      <w:r>
        <w:separator/>
      </w:r>
    </w:p>
  </w:endnote>
  <w:endnote w:type="continuationSeparator" w:id="0">
    <w:p w14:paraId="153F0EB4" w14:textId="77777777" w:rsidR="004D536F" w:rsidRDefault="004D536F" w:rsidP="00C66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4B86" w14:textId="412D13F1" w:rsidR="00E46A1E" w:rsidRPr="00F6388B" w:rsidRDefault="00E46A1E">
    <w:pPr>
      <w:pStyle w:val="Footer"/>
      <w:rPr>
        <w:rFonts w:ascii="Times New Roman" w:hAnsi="Times New Roman" w:cs="Times New Roman"/>
        <w:sz w:val="18"/>
        <w:szCs w:val="18"/>
      </w:rPr>
    </w:pPr>
    <w:r w:rsidRPr="00F6388B">
      <w:rPr>
        <w:rFonts w:ascii="Times New Roman" w:hAnsi="Times New Roman" w:cs="Times New Roman"/>
        <w:sz w:val="18"/>
        <w:szCs w:val="18"/>
      </w:rPr>
      <w:t xml:space="preserve">Page </w:t>
    </w:r>
    <w:r w:rsidRPr="00F6388B">
      <w:rPr>
        <w:rFonts w:ascii="Times New Roman" w:hAnsi="Times New Roman" w:cs="Times New Roman"/>
        <w:b/>
        <w:bCs/>
        <w:sz w:val="18"/>
        <w:szCs w:val="18"/>
      </w:rPr>
      <w:fldChar w:fldCharType="begin"/>
    </w:r>
    <w:r w:rsidRPr="00F6388B">
      <w:rPr>
        <w:rFonts w:ascii="Times New Roman" w:hAnsi="Times New Roman" w:cs="Times New Roman"/>
        <w:b/>
        <w:bCs/>
        <w:sz w:val="18"/>
        <w:szCs w:val="18"/>
      </w:rPr>
      <w:instrText xml:space="preserve"> PAGE  \* Arabic  \* MERGEFORMAT </w:instrText>
    </w:r>
    <w:r w:rsidRPr="00F6388B">
      <w:rPr>
        <w:rFonts w:ascii="Times New Roman" w:hAnsi="Times New Roman" w:cs="Times New Roman"/>
        <w:b/>
        <w:bCs/>
        <w:sz w:val="18"/>
        <w:szCs w:val="18"/>
      </w:rPr>
      <w:fldChar w:fldCharType="separate"/>
    </w:r>
    <w:r w:rsidRPr="00F6388B">
      <w:rPr>
        <w:rFonts w:ascii="Times New Roman" w:hAnsi="Times New Roman" w:cs="Times New Roman"/>
        <w:b/>
        <w:bCs/>
        <w:noProof/>
        <w:sz w:val="18"/>
        <w:szCs w:val="18"/>
      </w:rPr>
      <w:t>1</w:t>
    </w:r>
    <w:r w:rsidRPr="00F6388B">
      <w:rPr>
        <w:rFonts w:ascii="Times New Roman" w:hAnsi="Times New Roman" w:cs="Times New Roman"/>
        <w:b/>
        <w:bCs/>
        <w:sz w:val="18"/>
        <w:szCs w:val="18"/>
      </w:rPr>
      <w:fldChar w:fldCharType="end"/>
    </w:r>
    <w:r w:rsidRPr="00F6388B">
      <w:rPr>
        <w:rFonts w:ascii="Times New Roman" w:hAnsi="Times New Roman" w:cs="Times New Roman"/>
        <w:sz w:val="18"/>
        <w:szCs w:val="18"/>
      </w:rPr>
      <w:t xml:space="preserve"> of </w:t>
    </w:r>
    <w:r w:rsidRPr="00F6388B">
      <w:rPr>
        <w:rFonts w:ascii="Times New Roman" w:hAnsi="Times New Roman" w:cs="Times New Roman"/>
        <w:b/>
        <w:bCs/>
        <w:sz w:val="18"/>
        <w:szCs w:val="18"/>
      </w:rPr>
      <w:fldChar w:fldCharType="begin"/>
    </w:r>
    <w:r w:rsidRPr="00F6388B">
      <w:rPr>
        <w:rFonts w:ascii="Times New Roman" w:hAnsi="Times New Roman" w:cs="Times New Roman"/>
        <w:b/>
        <w:bCs/>
        <w:sz w:val="18"/>
        <w:szCs w:val="18"/>
      </w:rPr>
      <w:instrText xml:space="preserve"> NUMPAGES  \* Arabic  \* MERGEFORMAT </w:instrText>
    </w:r>
    <w:r w:rsidRPr="00F6388B">
      <w:rPr>
        <w:rFonts w:ascii="Times New Roman" w:hAnsi="Times New Roman" w:cs="Times New Roman"/>
        <w:b/>
        <w:bCs/>
        <w:sz w:val="18"/>
        <w:szCs w:val="18"/>
      </w:rPr>
      <w:fldChar w:fldCharType="separate"/>
    </w:r>
    <w:r w:rsidRPr="00F6388B">
      <w:rPr>
        <w:rFonts w:ascii="Times New Roman" w:hAnsi="Times New Roman" w:cs="Times New Roman"/>
        <w:b/>
        <w:bCs/>
        <w:noProof/>
        <w:sz w:val="18"/>
        <w:szCs w:val="18"/>
      </w:rPr>
      <w:t>2</w:t>
    </w:r>
    <w:r w:rsidRPr="00F6388B">
      <w:rPr>
        <w:rFonts w:ascii="Times New Roman" w:hAnsi="Times New Roman"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4CC0" w14:textId="77777777" w:rsidR="004D536F" w:rsidRDefault="004D536F" w:rsidP="00C66900">
      <w:pPr>
        <w:spacing w:after="0" w:line="240" w:lineRule="auto"/>
      </w:pPr>
      <w:r>
        <w:separator/>
      </w:r>
    </w:p>
  </w:footnote>
  <w:footnote w:type="continuationSeparator" w:id="0">
    <w:p w14:paraId="62EFB7EA" w14:textId="77777777" w:rsidR="004D536F" w:rsidRDefault="004D536F" w:rsidP="00C66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1CB6" w14:textId="51412B05" w:rsidR="00C66900" w:rsidRPr="00D92E96" w:rsidRDefault="00A23611" w:rsidP="00714D35">
    <w:pPr>
      <w:pStyle w:val="Header"/>
      <w:pBdr>
        <w:bottom w:val="single" w:sz="4" w:space="1" w:color="auto"/>
      </w:pBdr>
      <w:tabs>
        <w:tab w:val="clear" w:pos="4680"/>
        <w:tab w:val="clear" w:pos="9360"/>
        <w:tab w:val="center" w:pos="10800"/>
        <w:tab w:val="right" w:pos="21600"/>
      </w:tabs>
      <w:spacing w:after="160"/>
      <w:rPr>
        <w:rFonts w:ascii="Times New Roman" w:hAnsi="Times New Roman" w:cs="Times New Roman"/>
        <w:b/>
        <w:bCs/>
        <w:sz w:val="28"/>
        <w:szCs w:val="28"/>
      </w:rPr>
    </w:pPr>
    <w:r w:rsidRPr="00D92E96">
      <w:rPr>
        <w:rFonts w:ascii="Times New Roman" w:hAnsi="Times New Roman" w:cs="Times New Roman"/>
        <w:b/>
        <w:bCs/>
        <w:sz w:val="28"/>
        <w:szCs w:val="28"/>
      </w:rPr>
      <w:t>P-2409 Relicensing</w:t>
    </w:r>
    <w:r w:rsidRPr="00D92E96">
      <w:rPr>
        <w:rFonts w:ascii="Times New Roman" w:hAnsi="Times New Roman" w:cs="Times New Roman"/>
        <w:b/>
        <w:bCs/>
        <w:sz w:val="28"/>
        <w:szCs w:val="28"/>
      </w:rPr>
      <w:tab/>
      <w:t>RR-1</w:t>
    </w:r>
    <w:r w:rsidR="00D578C3">
      <w:rPr>
        <w:rFonts w:ascii="Times New Roman" w:hAnsi="Times New Roman" w:cs="Times New Roman"/>
        <w:b/>
        <w:bCs/>
        <w:sz w:val="28"/>
        <w:szCs w:val="28"/>
      </w:rPr>
      <w:t xml:space="preserve"> - </w:t>
    </w:r>
    <w:r w:rsidRPr="00D92E96">
      <w:rPr>
        <w:rFonts w:ascii="Times New Roman" w:hAnsi="Times New Roman" w:cs="Times New Roman"/>
        <w:b/>
        <w:bCs/>
        <w:sz w:val="28"/>
        <w:szCs w:val="28"/>
      </w:rPr>
      <w:t>Recreation Use &amp; Visitor Surveys</w:t>
    </w:r>
    <w:r w:rsidRPr="00D92E96">
      <w:rPr>
        <w:rFonts w:ascii="Times New Roman" w:hAnsi="Times New Roman" w:cs="Times New Roman"/>
        <w:b/>
        <w:bCs/>
        <w:sz w:val="28"/>
        <w:szCs w:val="28"/>
      </w:rPr>
      <w:tab/>
      <w:t xml:space="preserve">STF </w:t>
    </w:r>
    <w:r w:rsidR="00D75155">
      <w:rPr>
        <w:rFonts w:ascii="Times New Roman" w:hAnsi="Times New Roman" w:cs="Times New Roman"/>
        <w:b/>
        <w:bCs/>
        <w:sz w:val="28"/>
        <w:szCs w:val="28"/>
      </w:rPr>
      <w:t xml:space="preserve">06.18.2026 </w:t>
    </w:r>
    <w:r w:rsidRPr="00D92E96">
      <w:rPr>
        <w:rFonts w:ascii="Times New Roman" w:hAnsi="Times New Roman" w:cs="Times New Roman"/>
        <w:b/>
        <w:bCs/>
        <w:sz w:val="28"/>
        <w:szCs w:val="28"/>
      </w:rPr>
      <w:t>Study Site Requests</w:t>
    </w:r>
  </w:p>
  <w:tbl>
    <w:tblPr>
      <w:tblStyle w:val="TableGrid"/>
      <w:tblW w:w="20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540"/>
      <w:gridCol w:w="3240"/>
      <w:gridCol w:w="540"/>
      <w:gridCol w:w="4320"/>
      <w:gridCol w:w="540"/>
      <w:gridCol w:w="3877"/>
      <w:gridCol w:w="533"/>
      <w:gridCol w:w="4680"/>
    </w:tblGrid>
    <w:tr w:rsidR="00714D35" w:rsidRPr="00D92E96" w14:paraId="7D45E301" w14:textId="63A9F826" w:rsidTr="00A14168">
      <w:trPr>
        <w:cantSplit/>
        <w:trHeight w:val="216"/>
        <w:tblHeader/>
      </w:trPr>
      <w:tc>
        <w:tcPr>
          <w:tcW w:w="1980" w:type="dxa"/>
          <w:vAlign w:val="bottom"/>
        </w:tcPr>
        <w:p w14:paraId="481D435F" w14:textId="46CDB9DC" w:rsidR="00714D35" w:rsidRPr="00D92E96" w:rsidRDefault="00714D35" w:rsidP="00714D35">
          <w:pPr>
            <w:ind w:left="-100"/>
            <w:rPr>
              <w:rFonts w:ascii="Times New Roman" w:hAnsi="Times New Roman" w:cs="Times New Roman"/>
              <w:b/>
              <w:bCs/>
            </w:rPr>
          </w:pPr>
          <w:r w:rsidRPr="00D92E96">
            <w:rPr>
              <w:rFonts w:ascii="Times New Roman" w:hAnsi="Times New Roman" w:cs="Times New Roman"/>
              <w:b/>
              <w:bCs/>
              <w:u w:val="single"/>
            </w:rPr>
            <w:t>Shading Legend</w:t>
          </w:r>
          <w:r w:rsidRPr="00D92E96">
            <w:rPr>
              <w:rFonts w:ascii="Times New Roman" w:hAnsi="Times New Roman" w:cs="Times New Roman"/>
              <w:b/>
              <w:bCs/>
            </w:rPr>
            <w:t>:</w:t>
          </w:r>
        </w:p>
      </w:tc>
      <w:tc>
        <w:tcPr>
          <w:tcW w:w="540" w:type="dxa"/>
          <w:shd w:val="clear" w:color="auto" w:fill="E9F8E4"/>
          <w:vAlign w:val="bottom"/>
        </w:tcPr>
        <w:p w14:paraId="25AE73A6" w14:textId="77777777" w:rsidR="00714D35" w:rsidRPr="00D92E96" w:rsidRDefault="00714D35" w:rsidP="00714D35">
          <w:pPr>
            <w:rPr>
              <w:rFonts w:ascii="Times New Roman" w:hAnsi="Times New Roman" w:cs="Times New Roman"/>
              <w:b/>
              <w:bCs/>
            </w:rPr>
          </w:pPr>
        </w:p>
      </w:tc>
      <w:tc>
        <w:tcPr>
          <w:tcW w:w="3240" w:type="dxa"/>
          <w:vAlign w:val="bottom"/>
        </w:tcPr>
        <w:p w14:paraId="30975C81" w14:textId="77777777" w:rsidR="00714D35" w:rsidRPr="00D92E96" w:rsidRDefault="00714D35" w:rsidP="00A14168">
          <w:pPr>
            <w:ind w:left="-18"/>
            <w:rPr>
              <w:rFonts w:ascii="Times New Roman" w:hAnsi="Times New Roman" w:cs="Times New Roman"/>
              <w:b/>
              <w:bCs/>
            </w:rPr>
          </w:pPr>
          <w:r w:rsidRPr="00D92E96">
            <w:rPr>
              <w:rFonts w:ascii="Times New Roman" w:hAnsi="Times New Roman" w:cs="Times New Roman"/>
              <w:b/>
              <w:bCs/>
            </w:rPr>
            <w:t>Added to the RR-1 study</w:t>
          </w:r>
        </w:p>
      </w:tc>
      <w:tc>
        <w:tcPr>
          <w:tcW w:w="540" w:type="dxa"/>
          <w:shd w:val="clear" w:color="auto" w:fill="DAE9F7" w:themeFill="text2" w:themeFillTint="1A"/>
          <w:vAlign w:val="bottom"/>
        </w:tcPr>
        <w:p w14:paraId="39C4995B" w14:textId="77777777" w:rsidR="00714D35" w:rsidRPr="00D92E96" w:rsidRDefault="00714D35" w:rsidP="00714D35">
          <w:pPr>
            <w:rPr>
              <w:rFonts w:ascii="Times New Roman" w:hAnsi="Times New Roman" w:cs="Times New Roman"/>
              <w:b/>
              <w:bCs/>
            </w:rPr>
          </w:pPr>
        </w:p>
      </w:tc>
      <w:tc>
        <w:tcPr>
          <w:tcW w:w="4320" w:type="dxa"/>
          <w:vAlign w:val="bottom"/>
        </w:tcPr>
        <w:p w14:paraId="463BFF64" w14:textId="77777777" w:rsidR="00714D35" w:rsidRPr="00D92E96" w:rsidRDefault="00714D35" w:rsidP="00A14168">
          <w:pPr>
            <w:ind w:left="-18"/>
            <w:rPr>
              <w:rFonts w:ascii="Times New Roman" w:hAnsi="Times New Roman" w:cs="Times New Roman"/>
              <w:b/>
              <w:bCs/>
            </w:rPr>
          </w:pPr>
          <w:r w:rsidRPr="00D92E96">
            <w:rPr>
              <w:rFonts w:ascii="Times New Roman" w:hAnsi="Times New Roman" w:cs="Times New Roman"/>
              <w:b/>
              <w:bCs/>
            </w:rPr>
            <w:t>Already included in the RR-1 study</w:t>
          </w:r>
        </w:p>
      </w:tc>
      <w:tc>
        <w:tcPr>
          <w:tcW w:w="540" w:type="dxa"/>
          <w:shd w:val="clear" w:color="auto" w:fill="F8CCCC"/>
          <w:vAlign w:val="bottom"/>
        </w:tcPr>
        <w:p w14:paraId="06C1762D" w14:textId="77777777" w:rsidR="00714D35" w:rsidRPr="00D92E96" w:rsidRDefault="00714D35" w:rsidP="00714D35">
          <w:pPr>
            <w:rPr>
              <w:rFonts w:ascii="Times New Roman" w:hAnsi="Times New Roman" w:cs="Times New Roman"/>
              <w:b/>
              <w:bCs/>
            </w:rPr>
          </w:pPr>
        </w:p>
      </w:tc>
      <w:tc>
        <w:tcPr>
          <w:tcW w:w="3877" w:type="dxa"/>
          <w:vAlign w:val="bottom"/>
        </w:tcPr>
        <w:p w14:paraId="46DF3D77" w14:textId="77777777" w:rsidR="00714D35" w:rsidRPr="00D92E96" w:rsidRDefault="00714D35" w:rsidP="00A14168">
          <w:pPr>
            <w:ind w:left="-18"/>
            <w:rPr>
              <w:rFonts w:ascii="Times New Roman" w:hAnsi="Times New Roman" w:cs="Times New Roman"/>
              <w:b/>
              <w:bCs/>
            </w:rPr>
          </w:pPr>
          <w:r w:rsidRPr="00D92E96">
            <w:rPr>
              <w:rFonts w:ascii="Times New Roman" w:hAnsi="Times New Roman" w:cs="Times New Roman"/>
              <w:b/>
              <w:bCs/>
            </w:rPr>
            <w:t>Not included in the RR-1 study</w:t>
          </w:r>
        </w:p>
      </w:tc>
      <w:tc>
        <w:tcPr>
          <w:tcW w:w="533" w:type="dxa"/>
          <w:shd w:val="clear" w:color="auto" w:fill="FFFFC5"/>
          <w:vAlign w:val="bottom"/>
        </w:tcPr>
        <w:p w14:paraId="01816E20" w14:textId="7503B91F" w:rsidR="00714D35" w:rsidRPr="00AD186C" w:rsidRDefault="00714D35" w:rsidP="00714D35">
          <w:pPr>
            <w:tabs>
              <w:tab w:val="left" w:pos="2100"/>
            </w:tabs>
            <w:rPr>
              <w:rFonts w:ascii="Times New Roman" w:hAnsi="Times New Roman" w:cs="Times New Roman"/>
            </w:rPr>
          </w:pPr>
        </w:p>
      </w:tc>
      <w:tc>
        <w:tcPr>
          <w:tcW w:w="4680" w:type="dxa"/>
          <w:vAlign w:val="bottom"/>
        </w:tcPr>
        <w:p w14:paraId="0AA1AAEA" w14:textId="51A50633" w:rsidR="00714D35" w:rsidRPr="00AD186C" w:rsidRDefault="00253918" w:rsidP="00714D35">
          <w:pPr>
            <w:rPr>
              <w:rFonts w:ascii="Times New Roman" w:hAnsi="Times New Roman" w:cs="Times New Roman"/>
            </w:rPr>
          </w:pPr>
          <w:r>
            <w:rPr>
              <w:rFonts w:ascii="Times New Roman" w:hAnsi="Times New Roman" w:cs="Times New Roman"/>
              <w:b/>
              <w:bCs/>
            </w:rPr>
            <w:t>C</w:t>
          </w:r>
          <w:r w:rsidR="00714D35">
            <w:rPr>
              <w:rFonts w:ascii="Times New Roman" w:hAnsi="Times New Roman" w:cs="Times New Roman"/>
              <w:b/>
              <w:bCs/>
            </w:rPr>
            <w:t xml:space="preserve">larification </w:t>
          </w:r>
          <w:r>
            <w:rPr>
              <w:rFonts w:ascii="Times New Roman" w:hAnsi="Times New Roman" w:cs="Times New Roman"/>
              <w:b/>
              <w:bCs/>
            </w:rPr>
            <w:t xml:space="preserve">needed </w:t>
          </w:r>
          <w:r w:rsidR="00714D35">
            <w:rPr>
              <w:rFonts w:ascii="Times New Roman" w:hAnsi="Times New Roman" w:cs="Times New Roman"/>
              <w:b/>
              <w:bCs/>
            </w:rPr>
            <w:t>on location</w:t>
          </w:r>
        </w:p>
      </w:tc>
    </w:tr>
  </w:tbl>
  <w:p w14:paraId="26F60B53" w14:textId="77777777" w:rsidR="00A23611" w:rsidRPr="00F83BFB" w:rsidRDefault="00A23611" w:rsidP="00714D35">
    <w:pPr>
      <w:pStyle w:val="Header"/>
      <w:tabs>
        <w:tab w:val="clear" w:pos="4680"/>
        <w:tab w:val="clear" w:pos="9360"/>
        <w:tab w:val="center" w:pos="6480"/>
        <w:tab w:val="right" w:pos="12960"/>
      </w:tabs>
      <w:rPr>
        <w:rFonts w:ascii="Times New Roman" w:hAnsi="Times New Roman" w:cs="Times New Roman"/>
        <w:b/>
        <w:bC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539A2"/>
    <w:multiLevelType w:val="hybridMultilevel"/>
    <w:tmpl w:val="8C4A9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20486"/>
    <w:multiLevelType w:val="hybridMultilevel"/>
    <w:tmpl w:val="718E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5B57F0"/>
    <w:multiLevelType w:val="hybridMultilevel"/>
    <w:tmpl w:val="D57A2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2912387">
    <w:abstractNumId w:val="0"/>
  </w:num>
  <w:num w:numId="2" w16cid:durableId="1247420485">
    <w:abstractNumId w:val="2"/>
  </w:num>
  <w:num w:numId="3" w16cid:durableId="1376926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83"/>
    <w:rsid w:val="000106C2"/>
    <w:rsid w:val="000B0440"/>
    <w:rsid w:val="000E452C"/>
    <w:rsid w:val="0010123F"/>
    <w:rsid w:val="00112343"/>
    <w:rsid w:val="001167E8"/>
    <w:rsid w:val="0014749B"/>
    <w:rsid w:val="00165E65"/>
    <w:rsid w:val="00173438"/>
    <w:rsid w:val="00182E53"/>
    <w:rsid w:val="001B6B6F"/>
    <w:rsid w:val="001B7B6D"/>
    <w:rsid w:val="001F7076"/>
    <w:rsid w:val="002025A9"/>
    <w:rsid w:val="002338BB"/>
    <w:rsid w:val="002361F2"/>
    <w:rsid w:val="00240E48"/>
    <w:rsid w:val="00253918"/>
    <w:rsid w:val="002C0322"/>
    <w:rsid w:val="002C29ED"/>
    <w:rsid w:val="002D3C48"/>
    <w:rsid w:val="003057BA"/>
    <w:rsid w:val="003179DB"/>
    <w:rsid w:val="00323F21"/>
    <w:rsid w:val="0037638D"/>
    <w:rsid w:val="00382D69"/>
    <w:rsid w:val="003A7D6E"/>
    <w:rsid w:val="003B7F44"/>
    <w:rsid w:val="003C4983"/>
    <w:rsid w:val="00400980"/>
    <w:rsid w:val="00456EC6"/>
    <w:rsid w:val="00462B2C"/>
    <w:rsid w:val="0047000A"/>
    <w:rsid w:val="00482CA4"/>
    <w:rsid w:val="004C1EA7"/>
    <w:rsid w:val="004C244F"/>
    <w:rsid w:val="004D536F"/>
    <w:rsid w:val="00510588"/>
    <w:rsid w:val="00513DE1"/>
    <w:rsid w:val="0051779F"/>
    <w:rsid w:val="00530E2A"/>
    <w:rsid w:val="00560A04"/>
    <w:rsid w:val="005836DA"/>
    <w:rsid w:val="005D0484"/>
    <w:rsid w:val="0060310E"/>
    <w:rsid w:val="0062144C"/>
    <w:rsid w:val="00661DAA"/>
    <w:rsid w:val="006825B6"/>
    <w:rsid w:val="00684870"/>
    <w:rsid w:val="00690FED"/>
    <w:rsid w:val="006A4E6F"/>
    <w:rsid w:val="006E134F"/>
    <w:rsid w:val="006E4006"/>
    <w:rsid w:val="006E65F5"/>
    <w:rsid w:val="00714D35"/>
    <w:rsid w:val="00724F0F"/>
    <w:rsid w:val="007365DE"/>
    <w:rsid w:val="00752A5B"/>
    <w:rsid w:val="00772C35"/>
    <w:rsid w:val="00780FEE"/>
    <w:rsid w:val="007A37FB"/>
    <w:rsid w:val="007B4402"/>
    <w:rsid w:val="007C0249"/>
    <w:rsid w:val="007C3D0D"/>
    <w:rsid w:val="007E1C83"/>
    <w:rsid w:val="007F3BBE"/>
    <w:rsid w:val="007F4E56"/>
    <w:rsid w:val="008406B1"/>
    <w:rsid w:val="00853624"/>
    <w:rsid w:val="00861AFC"/>
    <w:rsid w:val="00881589"/>
    <w:rsid w:val="008B3526"/>
    <w:rsid w:val="008B6135"/>
    <w:rsid w:val="008C6E78"/>
    <w:rsid w:val="008D14E2"/>
    <w:rsid w:val="008D6F63"/>
    <w:rsid w:val="00933FDA"/>
    <w:rsid w:val="00937DFF"/>
    <w:rsid w:val="00970252"/>
    <w:rsid w:val="00984EFB"/>
    <w:rsid w:val="00992BD9"/>
    <w:rsid w:val="009A534A"/>
    <w:rsid w:val="009A7836"/>
    <w:rsid w:val="009C74B3"/>
    <w:rsid w:val="009F2BFB"/>
    <w:rsid w:val="00A14168"/>
    <w:rsid w:val="00A23611"/>
    <w:rsid w:val="00A33D74"/>
    <w:rsid w:val="00A4303F"/>
    <w:rsid w:val="00A76538"/>
    <w:rsid w:val="00AA3A65"/>
    <w:rsid w:val="00AC2ACB"/>
    <w:rsid w:val="00AC5B66"/>
    <w:rsid w:val="00AD186C"/>
    <w:rsid w:val="00AE6B60"/>
    <w:rsid w:val="00B0412D"/>
    <w:rsid w:val="00B0713E"/>
    <w:rsid w:val="00B45422"/>
    <w:rsid w:val="00B530A5"/>
    <w:rsid w:val="00B635F5"/>
    <w:rsid w:val="00B641EB"/>
    <w:rsid w:val="00B746A2"/>
    <w:rsid w:val="00BA6758"/>
    <w:rsid w:val="00BB661B"/>
    <w:rsid w:val="00BF6C09"/>
    <w:rsid w:val="00C15637"/>
    <w:rsid w:val="00C30941"/>
    <w:rsid w:val="00C50675"/>
    <w:rsid w:val="00C66900"/>
    <w:rsid w:val="00C72DBC"/>
    <w:rsid w:val="00C76187"/>
    <w:rsid w:val="00C9081D"/>
    <w:rsid w:val="00C933FB"/>
    <w:rsid w:val="00C93B6F"/>
    <w:rsid w:val="00CA0AFB"/>
    <w:rsid w:val="00CE3CD2"/>
    <w:rsid w:val="00CE7829"/>
    <w:rsid w:val="00CF3BDF"/>
    <w:rsid w:val="00D0092C"/>
    <w:rsid w:val="00D07379"/>
    <w:rsid w:val="00D14058"/>
    <w:rsid w:val="00D578C3"/>
    <w:rsid w:val="00D65F43"/>
    <w:rsid w:val="00D75155"/>
    <w:rsid w:val="00D92E96"/>
    <w:rsid w:val="00DA02FF"/>
    <w:rsid w:val="00DD6557"/>
    <w:rsid w:val="00DE728B"/>
    <w:rsid w:val="00DF0A91"/>
    <w:rsid w:val="00E03137"/>
    <w:rsid w:val="00E07C7A"/>
    <w:rsid w:val="00E1254C"/>
    <w:rsid w:val="00E21758"/>
    <w:rsid w:val="00E2249D"/>
    <w:rsid w:val="00E37BDB"/>
    <w:rsid w:val="00E46A1E"/>
    <w:rsid w:val="00E6480C"/>
    <w:rsid w:val="00E97C41"/>
    <w:rsid w:val="00EA4061"/>
    <w:rsid w:val="00EE2FAC"/>
    <w:rsid w:val="00EE412A"/>
    <w:rsid w:val="00F207B1"/>
    <w:rsid w:val="00F44BEA"/>
    <w:rsid w:val="00F57B97"/>
    <w:rsid w:val="00F6388B"/>
    <w:rsid w:val="00F71279"/>
    <w:rsid w:val="00F724B6"/>
    <w:rsid w:val="00F83BFB"/>
    <w:rsid w:val="00F96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5E8A7"/>
  <w15:chartTrackingRefBased/>
  <w15:docId w15:val="{498F0A92-4B69-4977-9E73-2A5AF614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BDB"/>
  </w:style>
  <w:style w:type="paragraph" w:styleId="Heading1">
    <w:name w:val="heading 1"/>
    <w:basedOn w:val="Normal"/>
    <w:next w:val="Normal"/>
    <w:link w:val="Heading1Char"/>
    <w:uiPriority w:val="9"/>
    <w:qFormat/>
    <w:rsid w:val="007E1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C83"/>
    <w:rPr>
      <w:rFonts w:eastAsiaTheme="majorEastAsia" w:cstheme="majorBidi"/>
      <w:color w:val="272727" w:themeColor="text1" w:themeTint="D8"/>
    </w:rPr>
  </w:style>
  <w:style w:type="paragraph" w:styleId="Title">
    <w:name w:val="Title"/>
    <w:basedOn w:val="Normal"/>
    <w:next w:val="Normal"/>
    <w:link w:val="TitleChar"/>
    <w:uiPriority w:val="10"/>
    <w:qFormat/>
    <w:rsid w:val="007E1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C83"/>
    <w:pPr>
      <w:spacing w:before="160"/>
      <w:jc w:val="center"/>
    </w:pPr>
    <w:rPr>
      <w:i/>
      <w:iCs/>
      <w:color w:val="404040" w:themeColor="text1" w:themeTint="BF"/>
    </w:rPr>
  </w:style>
  <w:style w:type="character" w:customStyle="1" w:styleId="QuoteChar">
    <w:name w:val="Quote Char"/>
    <w:basedOn w:val="DefaultParagraphFont"/>
    <w:link w:val="Quote"/>
    <w:uiPriority w:val="29"/>
    <w:rsid w:val="007E1C83"/>
    <w:rPr>
      <w:i/>
      <w:iCs/>
      <w:color w:val="404040" w:themeColor="text1" w:themeTint="BF"/>
    </w:rPr>
  </w:style>
  <w:style w:type="paragraph" w:styleId="ListParagraph">
    <w:name w:val="List Paragraph"/>
    <w:basedOn w:val="Normal"/>
    <w:uiPriority w:val="34"/>
    <w:qFormat/>
    <w:rsid w:val="007E1C83"/>
    <w:pPr>
      <w:ind w:left="720"/>
      <w:contextualSpacing/>
    </w:pPr>
  </w:style>
  <w:style w:type="character" w:styleId="IntenseEmphasis">
    <w:name w:val="Intense Emphasis"/>
    <w:basedOn w:val="DefaultParagraphFont"/>
    <w:uiPriority w:val="21"/>
    <w:qFormat/>
    <w:rsid w:val="007E1C83"/>
    <w:rPr>
      <w:i/>
      <w:iCs/>
      <w:color w:val="0F4761" w:themeColor="accent1" w:themeShade="BF"/>
    </w:rPr>
  </w:style>
  <w:style w:type="paragraph" w:styleId="IntenseQuote">
    <w:name w:val="Intense Quote"/>
    <w:basedOn w:val="Normal"/>
    <w:next w:val="Normal"/>
    <w:link w:val="IntenseQuoteChar"/>
    <w:uiPriority w:val="30"/>
    <w:qFormat/>
    <w:rsid w:val="007E1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C83"/>
    <w:rPr>
      <w:i/>
      <w:iCs/>
      <w:color w:val="0F4761" w:themeColor="accent1" w:themeShade="BF"/>
    </w:rPr>
  </w:style>
  <w:style w:type="character" w:styleId="IntenseReference">
    <w:name w:val="Intense Reference"/>
    <w:basedOn w:val="DefaultParagraphFont"/>
    <w:uiPriority w:val="32"/>
    <w:qFormat/>
    <w:rsid w:val="007E1C83"/>
    <w:rPr>
      <w:b/>
      <w:bCs/>
      <w:smallCaps/>
      <w:color w:val="0F4761" w:themeColor="accent1" w:themeShade="BF"/>
      <w:spacing w:val="5"/>
    </w:rPr>
  </w:style>
  <w:style w:type="table" w:styleId="TableGrid">
    <w:name w:val="Table Grid"/>
    <w:basedOn w:val="TableNormal"/>
    <w:uiPriority w:val="39"/>
    <w:rsid w:val="007E1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6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900"/>
  </w:style>
  <w:style w:type="paragraph" w:styleId="Footer">
    <w:name w:val="footer"/>
    <w:basedOn w:val="Normal"/>
    <w:link w:val="FooterChar"/>
    <w:uiPriority w:val="99"/>
    <w:unhideWhenUsed/>
    <w:rsid w:val="00C66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900"/>
  </w:style>
  <w:style w:type="character" w:styleId="CommentReference">
    <w:name w:val="annotation reference"/>
    <w:basedOn w:val="DefaultParagraphFont"/>
    <w:uiPriority w:val="99"/>
    <w:semiHidden/>
    <w:unhideWhenUsed/>
    <w:rsid w:val="00881589"/>
    <w:rPr>
      <w:sz w:val="16"/>
      <w:szCs w:val="16"/>
    </w:rPr>
  </w:style>
  <w:style w:type="paragraph" w:styleId="CommentText">
    <w:name w:val="annotation text"/>
    <w:basedOn w:val="Normal"/>
    <w:link w:val="CommentTextChar"/>
    <w:uiPriority w:val="99"/>
    <w:unhideWhenUsed/>
    <w:rsid w:val="00881589"/>
    <w:pPr>
      <w:spacing w:line="240" w:lineRule="auto"/>
    </w:pPr>
    <w:rPr>
      <w:sz w:val="20"/>
      <w:szCs w:val="20"/>
    </w:rPr>
  </w:style>
  <w:style w:type="character" w:customStyle="1" w:styleId="CommentTextChar">
    <w:name w:val="Comment Text Char"/>
    <w:basedOn w:val="DefaultParagraphFont"/>
    <w:link w:val="CommentText"/>
    <w:uiPriority w:val="99"/>
    <w:rsid w:val="00881589"/>
    <w:rPr>
      <w:sz w:val="20"/>
      <w:szCs w:val="20"/>
    </w:rPr>
  </w:style>
  <w:style w:type="paragraph" w:styleId="CommentSubject">
    <w:name w:val="annotation subject"/>
    <w:basedOn w:val="CommentText"/>
    <w:next w:val="CommentText"/>
    <w:link w:val="CommentSubjectChar"/>
    <w:uiPriority w:val="99"/>
    <w:semiHidden/>
    <w:unhideWhenUsed/>
    <w:rsid w:val="00881589"/>
    <w:rPr>
      <w:b/>
      <w:bCs/>
    </w:rPr>
  </w:style>
  <w:style w:type="character" w:customStyle="1" w:styleId="CommentSubjectChar">
    <w:name w:val="Comment Subject Char"/>
    <w:basedOn w:val="CommentTextChar"/>
    <w:link w:val="CommentSubject"/>
    <w:uiPriority w:val="99"/>
    <w:semiHidden/>
    <w:rsid w:val="00881589"/>
    <w:rPr>
      <w:b/>
      <w:bCs/>
      <w:sz w:val="20"/>
      <w:szCs w:val="20"/>
    </w:rPr>
  </w:style>
  <w:style w:type="paragraph" w:styleId="Revision">
    <w:name w:val="Revision"/>
    <w:hidden/>
    <w:uiPriority w:val="99"/>
    <w:semiHidden/>
    <w:rsid w:val="007F3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3a43b0-6d84-46f0-b28b-1b3010d8f6d0">
      <Terms xmlns="http://schemas.microsoft.com/office/infopath/2007/PartnerControls"/>
    </lcf76f155ced4ddcb4097134ff3c332f>
    <TaxCatchAll xmlns="a1c9152d-5f8a-437d-8f61-93105e0a7a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C0C31-5A13-4A00-BBB1-9FA1C2200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2EA82B-18FC-4624-ACF1-413D3DB0995A}">
  <ds:schemaRefs>
    <ds:schemaRef ds:uri="http://schemas.microsoft.com/office/2006/metadata/properties"/>
    <ds:schemaRef ds:uri="http://schemas.microsoft.com/office/infopath/2007/PartnerControls"/>
    <ds:schemaRef ds:uri="http://schemas.microsoft.com/sharepoint/v3"/>
    <ds:schemaRef ds:uri="2a3a43b0-6d84-46f0-b28b-1b3010d8f6d0"/>
    <ds:schemaRef ds:uri="a1c9152d-5f8a-437d-8f61-93105e0a7a50"/>
  </ds:schemaRefs>
</ds:datastoreItem>
</file>

<file path=customXml/itemProps3.xml><?xml version="1.0" encoding="utf-8"?>
<ds:datastoreItem xmlns:ds="http://schemas.openxmlformats.org/officeDocument/2006/customXml" ds:itemID="{2B7ED9EA-2FF3-4E01-93F7-2BE7B4AE313D}">
  <ds:schemaRefs>
    <ds:schemaRef ds:uri="http://schemas.microsoft.com/sharepoint/v3/contenttype/forms"/>
  </ds:schemaRefs>
</ds:datastoreItem>
</file>

<file path=customXml/itemProps4.xml><?xml version="1.0" encoding="utf-8"?>
<ds:datastoreItem xmlns:ds="http://schemas.openxmlformats.org/officeDocument/2006/customXml" ds:itemID="{C9B706F7-C670-41AA-8021-D9B70D085595}">
  <ds:schemaRefs>
    <ds:schemaRef ds:uri="http://schemas.openxmlformats.org/officeDocument/2006/bibliography"/>
  </ds:schemaRefs>
</ds:datastoreItem>
</file>

<file path=docMetadata/LabelInfo.xml><?xml version="1.0" encoding="utf-8"?>
<clbl:labelList xmlns:clbl="http://schemas.microsoft.com/office/2020/mipLabelMetadata">
  <clbl:label id="{5563d9c4-1af6-4d5e-894d-8f5a4315f709}" enabled="1" method="Privileged" siteId="{3667e201-cbdc-48b3-9b42-5d2d3f16e2a9}" removed="0"/>
</clbl:labelList>
</file>

<file path=docProps/app.xml><?xml version="1.0" encoding="utf-8"?>
<Properties xmlns="http://schemas.openxmlformats.org/officeDocument/2006/extended-properties" xmlns:vt="http://schemas.openxmlformats.org/officeDocument/2006/docPropsVTypes">
  <Template>Normal.dotm</Template>
  <TotalTime>657</TotalTime>
  <Pages>8</Pages>
  <Words>1761</Words>
  <Characters>9512</Characters>
  <Application>Microsoft Office Word</Application>
  <DocSecurity>0</DocSecurity>
  <Lines>250</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Jose - FS, CA</dc:creator>
  <cp:keywords/>
  <dc:description/>
  <cp:lastModifiedBy>Vertucci, Charles</cp:lastModifiedBy>
  <cp:revision>78</cp:revision>
  <dcterms:created xsi:type="dcterms:W3CDTF">2026-06-18T21:38:00Z</dcterms:created>
  <dcterms:modified xsi:type="dcterms:W3CDTF">2026-08-10T20:35:00Z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0x0101008D3F8464CC3E05448BFBB328A80E69CE</vt:lpwstr>
  </property>
  <property fmtid="{D5CDD505-2E9C-101B-9397-08002B2CF9AE}" pid="3" name="MediaServiceImageTags">
    <vt:lpwstr/>
  </property>
  <property fmtid="{D5CDD505-2E9C-101B-9397-08002B2CF9AE}" pid="4" name="GrammarlyDocumentId">
    <vt:lpwstr>7890e5d4-5ac1-4bb1-b48e-58f143b8eae4</vt:lpwstr>
  </property>
</Properties>
</file>